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4C20E" w14:textId="77777777" w:rsidR="00C515F3" w:rsidRPr="009C71FB" w:rsidRDefault="00EE6911">
      <w:pPr>
        <w:rPr>
          <w:rFonts w:eastAsia="仿宋" w:cs="黑体"/>
          <w:szCs w:val="30"/>
        </w:rPr>
      </w:pPr>
      <w:r w:rsidRPr="009C71FB">
        <w:rPr>
          <w:rFonts w:eastAsia="仿宋" w:cs="黑体" w:hint="eastAsia"/>
          <w:bCs/>
          <w:szCs w:val="30"/>
          <w:lang w:bidi="ar"/>
        </w:rPr>
        <w:t>附件</w:t>
      </w:r>
      <w:r w:rsidRPr="009C71FB">
        <w:rPr>
          <w:rFonts w:eastAsia="仿宋" w:hint="eastAsia"/>
          <w:bCs/>
          <w:szCs w:val="30"/>
          <w:lang w:bidi="ar"/>
        </w:rPr>
        <w:t>8</w:t>
      </w:r>
      <w:r w:rsidRPr="009C71FB">
        <w:rPr>
          <w:rFonts w:eastAsia="仿宋" w:hint="eastAsia"/>
          <w:bCs/>
          <w:szCs w:val="30"/>
          <w:lang w:bidi="ar"/>
        </w:rPr>
        <w:t>：</w:t>
      </w:r>
    </w:p>
    <w:tbl>
      <w:tblPr>
        <w:tblW w:w="99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511"/>
        <w:gridCol w:w="1841"/>
        <w:gridCol w:w="2037"/>
        <w:gridCol w:w="2053"/>
        <w:gridCol w:w="1144"/>
        <w:gridCol w:w="1043"/>
      </w:tblGrid>
      <w:tr w:rsidR="00C515F3" w:rsidRPr="009C71FB" w14:paraId="7E9E659D" w14:textId="77777777" w:rsidTr="00F67691">
        <w:trPr>
          <w:trHeight w:val="513"/>
        </w:trPr>
        <w:tc>
          <w:tcPr>
            <w:tcW w:w="99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D99F6" w14:textId="77777777" w:rsidR="00E817A8" w:rsidRDefault="00E817A8" w:rsidP="00F67691">
            <w:pPr>
              <w:jc w:val="center"/>
              <w:rPr>
                <w:rFonts w:eastAsia="仿宋" w:cs="方正大标宋_GBK"/>
                <w:b/>
                <w:bCs/>
                <w:sz w:val="36"/>
                <w:szCs w:val="36"/>
                <w:lang w:bidi="ar"/>
              </w:rPr>
            </w:pPr>
          </w:p>
          <w:p w14:paraId="06BE6AB8" w14:textId="5210BB48" w:rsidR="00C515F3" w:rsidRDefault="00EE6911" w:rsidP="00F67691">
            <w:pPr>
              <w:jc w:val="center"/>
              <w:rPr>
                <w:rFonts w:eastAsia="仿宋" w:cs="方正大标宋_GBK"/>
                <w:b/>
                <w:bCs/>
                <w:sz w:val="36"/>
                <w:szCs w:val="36"/>
                <w:lang w:bidi="ar"/>
              </w:rPr>
            </w:pPr>
            <w:bookmarkStart w:id="0" w:name="_Hlk207830436"/>
            <w:r w:rsidRPr="007E48F3">
              <w:rPr>
                <w:rFonts w:eastAsia="仿宋" w:cs="方正大标宋_GBK" w:hint="eastAsia"/>
                <w:b/>
                <w:bCs/>
                <w:sz w:val="36"/>
                <w:szCs w:val="36"/>
                <w:lang w:bidi="ar"/>
              </w:rPr>
              <w:t>南通大学“挑战杯”竞赛校内选拔赛院级赛事组织评分表</w:t>
            </w:r>
          </w:p>
          <w:bookmarkEnd w:id="0"/>
          <w:p w14:paraId="36B9527D" w14:textId="7EA588DE" w:rsidR="00E817A8" w:rsidRPr="00F67691" w:rsidRDefault="00E817A8" w:rsidP="00F67691">
            <w:pPr>
              <w:jc w:val="center"/>
              <w:rPr>
                <w:rFonts w:eastAsia="仿宋" w:cs="方正大标宋_GBK"/>
                <w:b/>
                <w:bCs/>
                <w:sz w:val="36"/>
                <w:szCs w:val="36"/>
              </w:rPr>
            </w:pPr>
          </w:p>
        </w:tc>
      </w:tr>
      <w:tr w:rsidR="00C515F3" w:rsidRPr="009C71FB" w14:paraId="6EADAA81" w14:textId="77777777" w:rsidTr="00E817A8">
        <w:trPr>
          <w:trHeight w:hRule="exact" w:val="567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40EE" w14:textId="77777777" w:rsidR="00C515F3" w:rsidRPr="009C71FB" w:rsidRDefault="00EE6911">
            <w:pPr>
              <w:spacing w:line="240" w:lineRule="auto"/>
              <w:jc w:val="lef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在校生总数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BEE8" w14:textId="77777777" w:rsidR="00C515F3" w:rsidRPr="009C71FB" w:rsidRDefault="00C515F3">
            <w:pPr>
              <w:spacing w:line="24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98F5" w14:textId="77777777" w:rsidR="00C515F3" w:rsidRPr="009C71FB" w:rsidRDefault="00EE6911">
            <w:pPr>
              <w:spacing w:line="240" w:lineRule="auto"/>
              <w:jc w:val="lef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在职专任教师总数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BE34" w14:textId="77777777" w:rsidR="00C515F3" w:rsidRPr="009C71FB" w:rsidRDefault="00C515F3">
            <w:pPr>
              <w:spacing w:line="24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515F3" w:rsidRPr="009C71FB" w14:paraId="0DB7DF9D" w14:textId="77777777" w:rsidTr="00E817A8">
        <w:trPr>
          <w:trHeight w:hRule="exact" w:val="567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F9FF" w14:textId="77777777" w:rsidR="00C515F3" w:rsidRPr="009C71FB" w:rsidRDefault="00EE6911">
            <w:pPr>
              <w:spacing w:line="240" w:lineRule="auto"/>
              <w:jc w:val="lef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参赛学生人数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B1A" w14:textId="77777777" w:rsidR="00C515F3" w:rsidRPr="009C71FB" w:rsidRDefault="00C515F3">
            <w:pPr>
              <w:spacing w:line="24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9884" w14:textId="77777777" w:rsidR="00C515F3" w:rsidRPr="009C71FB" w:rsidRDefault="00EE6911">
            <w:pPr>
              <w:spacing w:line="240" w:lineRule="auto"/>
              <w:jc w:val="lef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参赛学生人数占在校生总数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D226" w14:textId="77777777" w:rsidR="00C515F3" w:rsidRPr="009C71FB" w:rsidRDefault="00C515F3">
            <w:pPr>
              <w:spacing w:line="24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515F3" w:rsidRPr="009C71FB" w14:paraId="49B8AD51" w14:textId="77777777" w:rsidTr="00E817A8">
        <w:trPr>
          <w:trHeight w:hRule="exact" w:val="567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3B69" w14:textId="77777777" w:rsidR="00C515F3" w:rsidRPr="009C71FB" w:rsidRDefault="00EE6911">
            <w:pPr>
              <w:spacing w:line="240" w:lineRule="auto"/>
              <w:jc w:val="lef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指导教师人数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1FE2" w14:textId="77777777" w:rsidR="00C515F3" w:rsidRPr="009C71FB" w:rsidRDefault="00C515F3">
            <w:pPr>
              <w:spacing w:line="24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FACA" w14:textId="77777777" w:rsidR="00C515F3" w:rsidRPr="009C71FB" w:rsidRDefault="00EE6911">
            <w:pPr>
              <w:spacing w:line="240" w:lineRule="auto"/>
              <w:jc w:val="lef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指导教师人数占在职专任教师总数比例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017B" w14:textId="77777777" w:rsidR="00C515F3" w:rsidRPr="009C71FB" w:rsidRDefault="00C515F3">
            <w:pPr>
              <w:spacing w:line="24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515F3" w:rsidRPr="009C71FB" w14:paraId="277AC855" w14:textId="77777777" w:rsidTr="00E817A8">
        <w:trPr>
          <w:trHeight w:hRule="exact" w:val="567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C9E7" w14:textId="77777777" w:rsidR="00C515F3" w:rsidRPr="009C71FB" w:rsidRDefault="00EE6911">
            <w:pPr>
              <w:spacing w:line="240" w:lineRule="auto"/>
              <w:jc w:val="lef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参赛项目总数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75B6" w14:textId="77777777" w:rsidR="00C515F3" w:rsidRPr="009C71FB" w:rsidRDefault="00C515F3">
            <w:pPr>
              <w:spacing w:line="24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BC4F" w14:textId="77777777" w:rsidR="00C515F3" w:rsidRPr="009C71FB" w:rsidRDefault="00EE6911">
            <w:pPr>
              <w:spacing w:line="240" w:lineRule="auto"/>
              <w:jc w:val="lef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参赛项目总数与在校生总数比例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D979" w14:textId="77777777" w:rsidR="00C515F3" w:rsidRPr="009C71FB" w:rsidRDefault="00C515F3">
            <w:pPr>
              <w:spacing w:line="24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515F3" w:rsidRPr="009C71FB" w14:paraId="0E1A76D8" w14:textId="77777777" w:rsidTr="00E817A8">
        <w:trPr>
          <w:trHeight w:hRule="exact" w:val="567"/>
        </w:trPr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CDB3" w14:textId="77777777" w:rsidR="00C515F3" w:rsidRPr="009C71FB" w:rsidRDefault="00EE6911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b/>
                <w:bCs/>
                <w:sz w:val="24"/>
                <w:szCs w:val="30"/>
                <w:lang w:bidi="ar"/>
              </w:rPr>
              <w:t>总</w:t>
            </w:r>
            <w:r w:rsidRPr="009C71FB">
              <w:rPr>
                <w:rFonts w:eastAsia="仿宋" w:hint="eastAsia"/>
                <w:b/>
                <w:bCs/>
                <w:sz w:val="24"/>
                <w:szCs w:val="30"/>
                <w:lang w:bidi="ar"/>
              </w:rPr>
              <w:t xml:space="preserve">        </w:t>
            </w:r>
            <w:r w:rsidRPr="009C71FB">
              <w:rPr>
                <w:rFonts w:eastAsia="仿宋"/>
                <w:b/>
                <w:bCs/>
                <w:sz w:val="24"/>
                <w:szCs w:val="30"/>
                <w:lang w:bidi="ar"/>
              </w:rPr>
              <w:t>分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2F75" w14:textId="77777777" w:rsidR="00C515F3" w:rsidRPr="009C71FB" w:rsidRDefault="00C515F3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  <w:bookmarkStart w:id="1" w:name="_GoBack"/>
            <w:bookmarkEnd w:id="1"/>
          </w:p>
        </w:tc>
      </w:tr>
      <w:tr w:rsidR="00153C84" w:rsidRPr="009C71FB" w14:paraId="32F53B2E" w14:textId="77777777" w:rsidTr="00153C84">
        <w:trPr>
          <w:trHeight w:hRule="exact" w:val="56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2658" w14:textId="55164C2F" w:rsidR="00153C84" w:rsidRPr="009C71FB" w:rsidRDefault="00153C84"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  <w:szCs w:val="30"/>
                <w:lang w:bidi="ar"/>
              </w:rPr>
            </w:pPr>
            <w:r>
              <w:rPr>
                <w:rFonts w:eastAsia="仿宋" w:hint="eastAsia"/>
                <w:b/>
                <w:bCs/>
                <w:sz w:val="24"/>
                <w:szCs w:val="30"/>
                <w:lang w:bidi="ar"/>
              </w:rPr>
              <w:t>一级指标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D75D" w14:textId="5CC88F39" w:rsidR="00153C84" w:rsidRPr="009C71FB" w:rsidRDefault="00153C84"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  <w:szCs w:val="30"/>
                <w:lang w:bidi="ar"/>
              </w:rPr>
            </w:pPr>
            <w:r>
              <w:rPr>
                <w:rFonts w:eastAsia="仿宋" w:hint="eastAsia"/>
                <w:b/>
                <w:bCs/>
                <w:sz w:val="24"/>
                <w:szCs w:val="30"/>
                <w:lang w:bidi="ar"/>
              </w:rPr>
              <w:t>二级指标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F5F4" w14:textId="40F37A77" w:rsidR="00153C84" w:rsidRPr="009C71FB" w:rsidRDefault="00153C84"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  <w:szCs w:val="30"/>
                <w:lang w:bidi="ar"/>
              </w:rPr>
            </w:pPr>
            <w:r>
              <w:rPr>
                <w:rFonts w:eastAsia="仿宋" w:hint="eastAsia"/>
                <w:b/>
                <w:bCs/>
                <w:sz w:val="24"/>
                <w:szCs w:val="30"/>
                <w:lang w:bidi="ar"/>
              </w:rPr>
              <w:t>评分标准及分值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649" w14:textId="6C43F4E5" w:rsidR="00153C84" w:rsidRPr="009C71FB" w:rsidRDefault="00153C84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 w:hint="eastAsia"/>
                <w:sz w:val="24"/>
                <w:szCs w:val="30"/>
              </w:rPr>
              <w:t>自评分</w:t>
            </w:r>
          </w:p>
        </w:tc>
      </w:tr>
      <w:tr w:rsidR="00C515F3" w:rsidRPr="009C71FB" w14:paraId="401700EE" w14:textId="77777777" w:rsidTr="00153C84">
        <w:trPr>
          <w:trHeight w:hRule="exact" w:val="56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000E" w14:textId="77777777" w:rsidR="00C515F3" w:rsidRPr="009C71FB" w:rsidRDefault="00EE6911">
            <w:pPr>
              <w:spacing w:line="320" w:lineRule="exact"/>
              <w:jc w:val="lef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学</w:t>
            </w: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院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政策支持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ECC8" w14:textId="3E7209D9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正式下发</w:t>
            </w: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院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赛相关工作实施意见、通知等文件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8A5F" w14:textId="77777777" w:rsidR="00C515F3" w:rsidRPr="009C71FB" w:rsidRDefault="00EE6911">
            <w:pPr>
              <w:spacing w:line="28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56EB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719B" w14:textId="77777777" w:rsidR="00C515F3" w:rsidRPr="009C71FB" w:rsidRDefault="00C515F3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515F3" w:rsidRPr="009C71FB" w14:paraId="59743652" w14:textId="77777777" w:rsidTr="00153C84">
        <w:trPr>
          <w:trHeight w:hRule="exact" w:val="56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7816" w14:textId="77777777" w:rsidR="00C515F3" w:rsidRPr="009C71FB" w:rsidRDefault="00C515F3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C4B9" w14:textId="77777777" w:rsidR="00C515F3" w:rsidRPr="009C71FB" w:rsidRDefault="00C515F3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DA27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E833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EB28" w14:textId="77777777" w:rsidR="00C515F3" w:rsidRPr="009C71FB" w:rsidRDefault="00C515F3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:rsidR="00C515F3" w:rsidRPr="009C71FB" w14:paraId="1CFC9FB6" w14:textId="77777777" w:rsidTr="00153C84">
        <w:trPr>
          <w:trHeight w:hRule="exact" w:val="56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4B5" w14:textId="77777777" w:rsidR="00C515F3" w:rsidRPr="009C71FB" w:rsidRDefault="00C515F3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9653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</w:rPr>
            </w:pPr>
            <w:bookmarkStart w:id="2" w:name="_Hlk207610782"/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对“挑战杯”竞赛的政策支持力度不低于其他类似竞赛</w:t>
            </w:r>
            <w:bookmarkEnd w:id="2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9737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E122" w14:textId="6D717F3D" w:rsidR="00C515F3" w:rsidRPr="009C71FB" w:rsidRDefault="00247EDB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 w:hint="eastAsia"/>
                <w:sz w:val="24"/>
                <w:szCs w:val="30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9D27B" w14:textId="77777777" w:rsidR="00C515F3" w:rsidRPr="009C71FB" w:rsidRDefault="00C515F3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515F3" w:rsidRPr="009C71FB" w14:paraId="3D6C5284" w14:textId="77777777" w:rsidTr="00153C84">
        <w:trPr>
          <w:trHeight w:hRule="exact" w:val="56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D998" w14:textId="77777777" w:rsidR="00C515F3" w:rsidRPr="009C71FB" w:rsidRDefault="00C515F3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52D7" w14:textId="77777777" w:rsidR="00C515F3" w:rsidRPr="009C71FB" w:rsidRDefault="00C515F3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EBE8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E90B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0299" w14:textId="77777777" w:rsidR="00C515F3" w:rsidRPr="009C71FB" w:rsidRDefault="00C515F3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D3073" w:rsidRPr="009C71FB" w14:paraId="3E3FAFBC" w14:textId="77777777" w:rsidTr="00153C84">
        <w:trPr>
          <w:trHeight w:hRule="exact" w:val="56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B9BA1" w14:textId="2F9F90CB" w:rsidR="00CD3073" w:rsidRPr="009C71FB" w:rsidRDefault="005C1009" w:rsidP="00813040">
            <w:pPr>
              <w:spacing w:line="320" w:lineRule="exact"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 w:hint="eastAsia"/>
                <w:sz w:val="24"/>
                <w:szCs w:val="30"/>
                <w:lang w:bidi="ar"/>
              </w:rPr>
              <w:t>院级赛事</w:t>
            </w:r>
            <w:r w:rsidR="00CD3073" w:rsidRPr="009C71FB">
              <w:rPr>
                <w:rFonts w:eastAsia="仿宋"/>
                <w:sz w:val="24"/>
                <w:szCs w:val="30"/>
                <w:lang w:bidi="ar"/>
              </w:rPr>
              <w:t>组织实施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E54CA" w14:textId="0873736E" w:rsidR="00CD3073" w:rsidRPr="009C71FB" w:rsidRDefault="00CD3073">
            <w:pPr>
              <w:spacing w:line="320" w:lineRule="exact"/>
              <w:rPr>
                <w:rFonts w:eastAsia="仿宋"/>
                <w:sz w:val="20"/>
                <w:szCs w:val="20"/>
              </w:rPr>
            </w:pPr>
            <w:r w:rsidRPr="00CD3073">
              <w:rPr>
                <w:rFonts w:eastAsia="仿宋" w:hint="eastAsia"/>
                <w:sz w:val="24"/>
                <w:szCs w:val="30"/>
                <w:lang w:bidi="ar"/>
              </w:rPr>
              <w:t>举办院级赛事</w:t>
            </w:r>
            <w:r w:rsidR="00153C84" w:rsidRPr="00153C84">
              <w:rPr>
                <w:rFonts w:eastAsia="仿宋" w:hint="eastAsia"/>
                <w:sz w:val="24"/>
                <w:szCs w:val="30"/>
                <w:lang w:bidi="ar"/>
              </w:rPr>
              <w:t>（需在团委或学院网站展示）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B966" w14:textId="7C5E49D3" w:rsidR="00CD3073" w:rsidRPr="009C71FB" w:rsidRDefault="00CD307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>
              <w:rPr>
                <w:rFonts w:eastAsia="仿宋" w:hint="eastAsia"/>
                <w:sz w:val="24"/>
                <w:szCs w:val="30"/>
                <w:lang w:bidi="ar"/>
              </w:rPr>
              <w:t>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6D1A" w14:textId="64D07DBD" w:rsidR="00CD3073" w:rsidRPr="009C71FB" w:rsidRDefault="005C1009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>
              <w:rPr>
                <w:rFonts w:eastAsia="仿宋" w:hint="eastAsia"/>
                <w:sz w:val="24"/>
                <w:szCs w:val="30"/>
                <w:lang w:bidi="ar"/>
              </w:rPr>
              <w:t>1</w:t>
            </w:r>
            <w:r>
              <w:rPr>
                <w:rFonts w:eastAsia="仿宋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63943" w14:textId="77777777" w:rsidR="00CD3073" w:rsidRPr="009C71FB" w:rsidRDefault="00CD3073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D3073" w:rsidRPr="009C71FB" w14:paraId="62D445D4" w14:textId="77777777" w:rsidTr="00153C84">
        <w:trPr>
          <w:trHeight w:hRule="exact" w:val="567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9DD07" w14:textId="77777777" w:rsidR="00CD3073" w:rsidRPr="009C71FB" w:rsidRDefault="00CD3073" w:rsidP="00813040">
            <w:pPr>
              <w:spacing w:line="320" w:lineRule="exact"/>
              <w:jc w:val="lef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166E" w14:textId="77777777" w:rsidR="00CD3073" w:rsidRPr="009C71FB" w:rsidRDefault="00CD3073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5F56" w14:textId="1F8675E3" w:rsidR="00CD3073" w:rsidRPr="009C71FB" w:rsidRDefault="00CD307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>
              <w:rPr>
                <w:rFonts w:eastAsia="仿宋" w:hint="eastAsia"/>
                <w:sz w:val="24"/>
                <w:szCs w:val="30"/>
                <w:lang w:bidi="ar"/>
              </w:rPr>
              <w:t>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5D3A" w14:textId="046539B2" w:rsidR="00CD3073" w:rsidRPr="009C71FB" w:rsidRDefault="00CD3073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>
              <w:rPr>
                <w:rFonts w:eastAsia="仿宋" w:hint="eastAsia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64FF" w14:textId="77777777" w:rsidR="00CD3073" w:rsidRPr="009C71FB" w:rsidRDefault="00CD3073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D3073" w:rsidRPr="009C71FB" w14:paraId="2C439B0C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66EDC" w14:textId="36EB7293" w:rsidR="00CD3073" w:rsidRPr="009C71FB" w:rsidRDefault="00CD3073">
            <w:pPr>
              <w:spacing w:line="320" w:lineRule="exact"/>
              <w:jc w:val="left"/>
              <w:rPr>
                <w:rFonts w:eastAsia="仿宋"/>
                <w:sz w:val="24"/>
                <w:szCs w:val="30"/>
              </w:rPr>
            </w:pP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F71E" w14:textId="77777777" w:rsidR="00CD3073" w:rsidRPr="009C71FB" w:rsidRDefault="00CD3073">
            <w:pPr>
              <w:spacing w:line="32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 w:cs="方正仿宋_GBK" w:hint="eastAsia"/>
                <w:sz w:val="24"/>
                <w:szCs w:val="30"/>
                <w:lang w:bidi="ar"/>
              </w:rPr>
              <w:t>周期内举办院赛并给予院级赛事专项经费支持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3D9" w14:textId="77777777" w:rsidR="00CD3073" w:rsidRPr="009C71FB" w:rsidRDefault="00CD3073">
            <w:pPr>
              <w:spacing w:line="32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A6C0" w14:textId="6787AD7C" w:rsidR="00CD3073" w:rsidRPr="009C71FB" w:rsidRDefault="00CD3073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 w:hint="eastAsia"/>
                <w:sz w:val="24"/>
                <w:szCs w:val="30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E499" w14:textId="77777777" w:rsidR="00CD3073" w:rsidRPr="009C71FB" w:rsidRDefault="00CD3073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D3073" w:rsidRPr="009C71FB" w14:paraId="42AF9EE9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FF08E" w14:textId="77777777" w:rsidR="00CD3073" w:rsidRPr="009C71FB" w:rsidRDefault="00CD3073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3F37" w14:textId="77777777" w:rsidR="00CD3073" w:rsidRPr="009C71FB" w:rsidRDefault="00CD3073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B3" w14:textId="77777777" w:rsidR="00CD3073" w:rsidRPr="009C71FB" w:rsidRDefault="00CD3073">
            <w:pPr>
              <w:spacing w:line="32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11A" w14:textId="77777777" w:rsidR="00CD3073" w:rsidRPr="009C71FB" w:rsidRDefault="00CD3073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B954" w14:textId="77777777" w:rsidR="00CD3073" w:rsidRPr="009C71FB" w:rsidRDefault="00CD3073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:rsidR="00CD3073" w:rsidRPr="009C71FB" w14:paraId="552F64A1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030DA" w14:textId="77777777" w:rsidR="00CD3073" w:rsidRPr="009C71FB" w:rsidRDefault="00CD3073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FDB9" w14:textId="5C3544AC" w:rsidR="00CD3073" w:rsidRPr="009C71FB" w:rsidRDefault="00CD307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按照院赛成绩推荐参加校赛，学院推荐校赛作品均为院赛获奖高等次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9CF0" w14:textId="77777777" w:rsidR="00CD3073" w:rsidRPr="009C71FB" w:rsidRDefault="00CD307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9168" w14:textId="77777777" w:rsidR="00CD3073" w:rsidRPr="009C71FB" w:rsidRDefault="00CD3073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240A" w14:textId="77777777" w:rsidR="00CD3073" w:rsidRPr="009C71FB" w:rsidRDefault="00CD3073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D3073" w:rsidRPr="009C71FB" w14:paraId="73432A8F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45BE4" w14:textId="77777777" w:rsidR="00CD3073" w:rsidRPr="009C71FB" w:rsidRDefault="00CD3073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06C7" w14:textId="77777777" w:rsidR="00CD3073" w:rsidRPr="009C71FB" w:rsidRDefault="00CD307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EF09" w14:textId="77777777" w:rsidR="00CD3073" w:rsidRPr="009C71FB" w:rsidRDefault="00CD307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1817" w14:textId="77777777" w:rsidR="00CD3073" w:rsidRPr="009C71FB" w:rsidRDefault="00CD3073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12E1" w14:textId="77777777" w:rsidR="00CD3073" w:rsidRPr="009C71FB" w:rsidRDefault="00CD3073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:rsidR="00C515F3" w:rsidRPr="009C71FB" w14:paraId="78A0AC41" w14:textId="77777777" w:rsidTr="00153C84">
        <w:trPr>
          <w:trHeight w:hRule="exact" w:val="56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B12BB" w14:textId="77777777" w:rsidR="00C515F3" w:rsidRPr="009C71FB" w:rsidRDefault="00EE6911">
            <w:pPr>
              <w:spacing w:line="320" w:lineRule="exact"/>
              <w:jc w:val="lef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院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级赛事参与程度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A7AC9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参赛学生人数占学院在校生总数比例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2564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10%</w:t>
            </w: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（含）以上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6C41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10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DEE6D" w14:textId="77777777" w:rsidR="00C515F3" w:rsidRPr="009C71FB" w:rsidRDefault="00C515F3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515F3" w:rsidRPr="009C71FB" w14:paraId="7422358D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D1F97" w14:textId="77777777" w:rsidR="00C515F3" w:rsidRPr="009C71FB" w:rsidRDefault="00C515F3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1C5EF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591B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5%</w:t>
            </w: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（含）以上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679A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5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97675" w14:textId="77777777" w:rsidR="00C515F3" w:rsidRPr="009C71FB" w:rsidRDefault="00C515F3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:rsidR="00C515F3" w:rsidRPr="009C71FB" w14:paraId="38E85081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D5443" w14:textId="77777777" w:rsidR="00C515F3" w:rsidRPr="009C71FB" w:rsidRDefault="00C515F3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79DE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DFDD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5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%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以下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ED30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32BC" w14:textId="77777777" w:rsidR="00C515F3" w:rsidRPr="009C71FB" w:rsidRDefault="00C515F3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:rsidR="00C515F3" w:rsidRPr="009C71FB" w14:paraId="7ACF6E63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54885" w14:textId="77777777" w:rsidR="00C515F3" w:rsidRPr="009C71FB" w:rsidRDefault="00C515F3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BE020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指导教师人数占在职专任教师总数比例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DBE1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6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%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（含）以上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1FAE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 w:hint="eastAsia"/>
                <w:sz w:val="24"/>
                <w:szCs w:val="30"/>
              </w:rPr>
              <w:t>10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520FD" w14:textId="77777777" w:rsidR="00C515F3" w:rsidRPr="009C71FB" w:rsidRDefault="00C515F3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515F3" w:rsidRPr="009C71FB" w14:paraId="01D3585E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ABC10" w14:textId="77777777" w:rsidR="00C515F3" w:rsidRPr="009C71FB" w:rsidRDefault="00C515F3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D5B19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AB25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3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%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（含）以上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8BD9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5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7E2C5" w14:textId="77777777" w:rsidR="00C515F3" w:rsidRPr="009C71FB" w:rsidRDefault="00C515F3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:rsidR="00C515F3" w:rsidRPr="009C71FB" w14:paraId="0CEB8D8A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1B57D" w14:textId="77777777" w:rsidR="00C515F3" w:rsidRPr="009C71FB" w:rsidRDefault="00C515F3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3DC1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C837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3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%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以下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BB2C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74FB" w14:textId="77777777" w:rsidR="00C515F3" w:rsidRPr="009C71FB" w:rsidRDefault="00C515F3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:rsidR="00153C84" w:rsidRPr="009C71FB" w14:paraId="2450F008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19E21" w14:textId="77777777" w:rsidR="00153C84" w:rsidRPr="009C71FB" w:rsidRDefault="00153C84" w:rsidP="00153C84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C3E44" w14:textId="77777777" w:rsidR="00153C84" w:rsidRPr="009C71FB" w:rsidRDefault="00153C84" w:rsidP="00153C84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参赛项目总数与学院学生总数比例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8E38" w14:textId="64E28CD5" w:rsidR="00153C84" w:rsidRPr="009C71FB" w:rsidRDefault="00153C84" w:rsidP="00153C84">
            <w:pPr>
              <w:spacing w:line="32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0.5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%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（含）以上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DA2D" w14:textId="0D2E57DC" w:rsidR="00153C84" w:rsidRPr="009C71FB" w:rsidRDefault="00153C84" w:rsidP="00153C84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FD666" w14:textId="77777777" w:rsidR="00153C84" w:rsidRPr="009C71FB" w:rsidRDefault="00153C84" w:rsidP="00153C84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153C84" w:rsidRPr="009C71FB" w14:paraId="5FCE8DAE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528BD" w14:textId="77777777" w:rsidR="00153C84" w:rsidRPr="009C71FB" w:rsidRDefault="00153C84" w:rsidP="00153C84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8BF96" w14:textId="77777777" w:rsidR="00153C84" w:rsidRPr="009C71FB" w:rsidRDefault="00153C84" w:rsidP="00153C84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D107" w14:textId="238890FC" w:rsidR="00153C84" w:rsidRPr="009C71FB" w:rsidRDefault="00153C84" w:rsidP="00153C84">
            <w:pPr>
              <w:spacing w:line="32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0.5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%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以下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FD32" w14:textId="492EE152" w:rsidR="00153C84" w:rsidRPr="009C71FB" w:rsidRDefault="00153C84" w:rsidP="00153C84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B2030" w14:textId="77777777" w:rsidR="00153C84" w:rsidRPr="009C71FB" w:rsidRDefault="00153C84" w:rsidP="00153C84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:rsidR="00C515F3" w:rsidRPr="009C71FB" w14:paraId="47509A7A" w14:textId="77777777" w:rsidTr="00153C84">
        <w:trPr>
          <w:trHeight w:hRule="exact" w:val="56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18EE3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评审过程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415B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bookmarkStart w:id="3" w:name="_Hlk207611123"/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严格开展作品资格审查，设置“学术诚信审查”环节</w:t>
            </w:r>
            <w:bookmarkEnd w:id="3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FDF2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39EF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339B" w14:textId="77777777" w:rsidR="00C515F3" w:rsidRPr="009C71FB" w:rsidRDefault="00C515F3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515F3" w:rsidRPr="009C71FB" w14:paraId="73FC23CE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30AA4" w14:textId="77777777" w:rsidR="00C515F3" w:rsidRPr="009C71FB" w:rsidRDefault="00C515F3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2AFD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1E06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BE99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B526" w14:textId="77777777" w:rsidR="00C515F3" w:rsidRPr="009C71FB" w:rsidRDefault="00C515F3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:rsidR="00C515F3" w:rsidRPr="009C71FB" w14:paraId="4AE9578C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68E19" w14:textId="77777777" w:rsidR="00C515F3" w:rsidRPr="009C71FB" w:rsidRDefault="00C515F3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1D16" w14:textId="580FBDC0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bookmarkStart w:id="4" w:name="_Hlk207611157"/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制定合理评审标准，组织参赛项目面向</w:t>
            </w:r>
            <w:r w:rsidR="00F67691">
              <w:rPr>
                <w:rFonts w:eastAsia="仿宋" w:hint="eastAsia"/>
                <w:sz w:val="24"/>
                <w:szCs w:val="30"/>
                <w:lang w:bidi="ar"/>
              </w:rPr>
              <w:t>全院</w:t>
            </w: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公开答辩，并组织专业评委开展客观规范评审</w:t>
            </w:r>
            <w:bookmarkEnd w:id="4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C430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2E32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F5F3" w14:textId="77777777" w:rsidR="00C515F3" w:rsidRPr="009C71FB" w:rsidRDefault="00C515F3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515F3" w:rsidRPr="009C71FB" w14:paraId="0CDC8845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081C1" w14:textId="77777777" w:rsidR="00C515F3" w:rsidRPr="009C71FB" w:rsidRDefault="00C515F3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B887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1725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A2EA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8E87" w14:textId="77777777" w:rsidR="00C515F3" w:rsidRPr="009C71FB" w:rsidRDefault="00C515F3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:rsidR="00C515F3" w:rsidRPr="009C71FB" w14:paraId="783170E6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46D87" w14:textId="77777777" w:rsidR="00C515F3" w:rsidRPr="009C71FB" w:rsidRDefault="00C515F3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A78D5" w14:textId="6743F9E4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bookmarkStart w:id="5" w:name="_Hlk207611210"/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有健全的监督投诉机制，对</w:t>
            </w:r>
            <w:r w:rsidR="005C1009">
              <w:rPr>
                <w:rFonts w:eastAsia="仿宋" w:hint="eastAsia"/>
                <w:sz w:val="24"/>
                <w:szCs w:val="30"/>
                <w:lang w:bidi="ar"/>
              </w:rPr>
              <w:t>推荐</w:t>
            </w: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作品信息在</w:t>
            </w:r>
            <w:r w:rsidR="00F67691">
              <w:rPr>
                <w:rFonts w:eastAsia="仿宋" w:hint="eastAsia"/>
                <w:sz w:val="24"/>
                <w:szCs w:val="30"/>
                <w:lang w:bidi="ar"/>
              </w:rPr>
              <w:t>全院</w:t>
            </w: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范围内公示</w:t>
            </w:r>
            <w:bookmarkStart w:id="6" w:name="_Hlk207830167"/>
            <w:r w:rsidR="00F67691">
              <w:rPr>
                <w:rFonts w:eastAsia="仿宋" w:hint="eastAsia"/>
                <w:sz w:val="24"/>
                <w:szCs w:val="30"/>
                <w:lang w:bidi="ar"/>
              </w:rPr>
              <w:t>（不少于</w:t>
            </w:r>
            <w:r w:rsidR="00F67691">
              <w:rPr>
                <w:rFonts w:eastAsia="仿宋" w:hint="eastAsia"/>
                <w:sz w:val="24"/>
                <w:szCs w:val="30"/>
                <w:lang w:bidi="ar"/>
              </w:rPr>
              <w:t>3</w:t>
            </w:r>
            <w:r w:rsidR="00F67691">
              <w:rPr>
                <w:rFonts w:eastAsia="仿宋" w:hint="eastAsia"/>
                <w:sz w:val="24"/>
                <w:szCs w:val="30"/>
                <w:lang w:bidi="ar"/>
              </w:rPr>
              <w:t>个工作日）</w:t>
            </w:r>
            <w:bookmarkEnd w:id="6"/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，并规范化做好评审材料记录和归档</w:t>
            </w:r>
            <w:bookmarkEnd w:id="5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6455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812BA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36188" w14:textId="77777777" w:rsidR="00C515F3" w:rsidRPr="009C71FB" w:rsidRDefault="00C515F3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515F3" w:rsidRPr="009C71FB" w14:paraId="05B13B0C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273C" w14:textId="77777777" w:rsidR="00C515F3" w:rsidRPr="009C71FB" w:rsidRDefault="00C515F3">
            <w:pPr>
              <w:spacing w:line="320" w:lineRule="exact"/>
              <w:rPr>
                <w:rFonts w:eastAsia="仿宋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F00D" w14:textId="77777777" w:rsidR="00C515F3" w:rsidRPr="009C71FB" w:rsidRDefault="00C515F3">
            <w:pPr>
              <w:spacing w:line="320" w:lineRule="exact"/>
              <w:rPr>
                <w:rFonts w:eastAsia="仿宋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18F6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否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11F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AE3C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</w:tr>
      <w:tr w:rsidR="00C515F3" w:rsidRPr="009C71FB" w14:paraId="20AC5790" w14:textId="77777777" w:rsidTr="00153C84">
        <w:trPr>
          <w:trHeight w:hRule="exact" w:val="56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2E996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0"/>
                <w:szCs w:val="2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氛围及宣传展示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2277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bookmarkStart w:id="7" w:name="_Hlk207611279"/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开展赛前宣讲、交流分享或培训活动</w:t>
            </w:r>
            <w:bookmarkEnd w:id="7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1C8D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27AA" w14:textId="467EBBDD" w:rsidR="00C515F3" w:rsidRPr="009C71FB" w:rsidRDefault="00F6769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 w:hint="eastAsia"/>
                <w:sz w:val="24"/>
                <w:szCs w:val="30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6173" w14:textId="77777777" w:rsidR="00C515F3" w:rsidRPr="009C71FB" w:rsidRDefault="00C515F3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515F3" w:rsidRPr="009C71FB" w14:paraId="6F39E3BD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8008A" w14:textId="77777777" w:rsidR="00C515F3" w:rsidRPr="009C71FB" w:rsidRDefault="00C515F3">
            <w:pPr>
              <w:spacing w:line="320" w:lineRule="exact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5DB6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F611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DA0B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B92E" w14:textId="77777777" w:rsidR="00C515F3" w:rsidRPr="009C71FB" w:rsidRDefault="00C515F3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:rsidR="00C515F3" w:rsidRPr="009C71FB" w14:paraId="21D4671B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2B52F" w14:textId="77777777" w:rsidR="00C515F3" w:rsidRPr="009C71FB" w:rsidRDefault="00C515F3">
            <w:pPr>
              <w:spacing w:line="320" w:lineRule="exact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D98BB" w14:textId="62F21B91" w:rsidR="00C515F3" w:rsidRPr="009C71FB" w:rsidRDefault="005C1009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5C1009">
              <w:rPr>
                <w:rFonts w:eastAsia="仿宋" w:hint="eastAsia"/>
                <w:sz w:val="24"/>
                <w:szCs w:val="30"/>
                <w:lang w:bidi="ar"/>
              </w:rPr>
              <w:t>赛事典型参赛学生、指导教师、作品在媒体上做专项报道，院级媒体计</w:t>
            </w:r>
            <w:r w:rsidRPr="005C1009">
              <w:rPr>
                <w:rFonts w:eastAsia="仿宋" w:hint="eastAsia"/>
                <w:sz w:val="24"/>
                <w:szCs w:val="30"/>
                <w:lang w:bidi="ar"/>
              </w:rPr>
              <w:t>5</w:t>
            </w:r>
            <w:r w:rsidRPr="005C1009">
              <w:rPr>
                <w:rFonts w:eastAsia="仿宋" w:hint="eastAsia"/>
                <w:sz w:val="24"/>
                <w:szCs w:val="30"/>
                <w:lang w:bidi="ar"/>
              </w:rPr>
              <w:t>分，校级</w:t>
            </w:r>
            <w:r>
              <w:rPr>
                <w:rFonts w:eastAsia="仿宋" w:hint="eastAsia"/>
                <w:sz w:val="24"/>
                <w:szCs w:val="30"/>
                <w:lang w:bidi="ar"/>
              </w:rPr>
              <w:t>和</w:t>
            </w:r>
            <w:r w:rsidRPr="005C1009">
              <w:rPr>
                <w:rFonts w:eastAsia="仿宋" w:hint="eastAsia"/>
                <w:sz w:val="24"/>
                <w:szCs w:val="30"/>
                <w:lang w:bidi="ar"/>
              </w:rPr>
              <w:t>市级媒体计</w:t>
            </w:r>
            <w:r w:rsidRPr="005C1009">
              <w:rPr>
                <w:rFonts w:eastAsia="仿宋" w:hint="eastAsia"/>
                <w:sz w:val="24"/>
                <w:szCs w:val="30"/>
                <w:lang w:bidi="ar"/>
              </w:rPr>
              <w:t>10</w:t>
            </w:r>
            <w:r w:rsidRPr="005C1009">
              <w:rPr>
                <w:rFonts w:eastAsia="仿宋" w:hint="eastAsia"/>
                <w:sz w:val="24"/>
                <w:szCs w:val="30"/>
                <w:lang w:bidi="ar"/>
              </w:rPr>
              <w:t>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8EA70" w14:textId="11F0EE49" w:rsidR="00C515F3" w:rsidRPr="009C71FB" w:rsidRDefault="00FC0C7D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>
              <w:rPr>
                <w:rFonts w:eastAsia="仿宋" w:hint="eastAsia"/>
                <w:sz w:val="24"/>
                <w:szCs w:val="30"/>
                <w:lang w:bidi="ar"/>
              </w:rPr>
              <w:t>校级</w:t>
            </w:r>
            <w:r w:rsidR="005C1009">
              <w:rPr>
                <w:rFonts w:eastAsia="仿宋" w:hint="eastAsia"/>
                <w:sz w:val="24"/>
                <w:szCs w:val="30"/>
                <w:lang w:bidi="ar"/>
              </w:rPr>
              <w:t>和市级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C6D8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10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7257D" w14:textId="77777777" w:rsidR="00C515F3" w:rsidRPr="009C71FB" w:rsidRDefault="00C515F3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</w:p>
          <w:p w14:paraId="1725D7CC" w14:textId="77777777" w:rsidR="00C515F3" w:rsidRPr="009C71FB" w:rsidRDefault="00C515F3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515F3" w:rsidRPr="009C71FB" w14:paraId="1205A456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440E9" w14:textId="77777777" w:rsidR="00C515F3" w:rsidRPr="009C71FB" w:rsidRDefault="00C515F3">
            <w:pPr>
              <w:spacing w:line="320" w:lineRule="exact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B1D23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902C" w14:textId="2DBE7802" w:rsidR="00C515F3" w:rsidRPr="009C71FB" w:rsidRDefault="00FC0C7D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>
              <w:rPr>
                <w:rFonts w:eastAsia="仿宋" w:hint="eastAsia"/>
                <w:sz w:val="24"/>
                <w:szCs w:val="30"/>
                <w:lang w:bidi="ar"/>
              </w:rPr>
              <w:t>院级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B442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5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C44BB" w14:textId="77777777" w:rsidR="00C515F3" w:rsidRPr="009C71FB" w:rsidRDefault="00C515F3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:rsidR="00C515F3" w:rsidRPr="009C71FB" w14:paraId="3A1922E2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E2804" w14:textId="77777777" w:rsidR="00C515F3" w:rsidRPr="009C71FB" w:rsidRDefault="00C515F3">
            <w:pPr>
              <w:spacing w:line="320" w:lineRule="exact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2B2B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0B6D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49B6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A15C" w14:textId="77777777" w:rsidR="00C515F3" w:rsidRPr="009C71FB" w:rsidRDefault="00C515F3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515F3" w:rsidRPr="009C71FB" w14:paraId="2B694E16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C177C" w14:textId="77777777" w:rsidR="00C515F3" w:rsidRPr="009C71FB" w:rsidRDefault="00C515F3">
            <w:pPr>
              <w:spacing w:line="320" w:lineRule="exact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D2A6" w14:textId="7D187A97" w:rsidR="00C515F3" w:rsidRPr="009C71FB" w:rsidRDefault="00FB5970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FB5970">
              <w:rPr>
                <w:rFonts w:eastAsia="仿宋" w:hint="eastAsia"/>
                <w:sz w:val="24"/>
                <w:szCs w:val="30"/>
                <w:lang w:bidi="ar"/>
              </w:rPr>
              <w:t>关于“挑战杯”赛事的宣传产品或活动被团中央、团省委</w:t>
            </w:r>
            <w:r w:rsidR="005C1009">
              <w:rPr>
                <w:rFonts w:eastAsia="仿宋" w:hint="eastAsia"/>
                <w:sz w:val="24"/>
                <w:szCs w:val="30"/>
                <w:lang w:bidi="ar"/>
              </w:rPr>
              <w:t>等</w:t>
            </w:r>
            <w:r w:rsidRPr="00FB5970">
              <w:rPr>
                <w:rFonts w:eastAsia="仿宋" w:hint="eastAsia"/>
                <w:sz w:val="24"/>
                <w:szCs w:val="30"/>
                <w:lang w:bidi="ar"/>
              </w:rPr>
              <w:t>采纳并在国家级、省级平台展示或推广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2C01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0C64" w14:textId="23A0AAC6" w:rsidR="00C515F3" w:rsidRPr="009C71FB" w:rsidRDefault="00FB5970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 w:hint="eastAsia"/>
                <w:sz w:val="24"/>
                <w:szCs w:val="30"/>
              </w:rPr>
              <w:t>10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0CA0" w14:textId="77777777" w:rsidR="00C515F3" w:rsidRPr="009C71FB" w:rsidRDefault="00C515F3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C515F3" w:rsidRPr="009C71FB" w14:paraId="6CD164CC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747E" w14:textId="77777777" w:rsidR="00C515F3" w:rsidRPr="009C71FB" w:rsidRDefault="00C515F3">
            <w:pPr>
              <w:spacing w:line="320" w:lineRule="exact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B8B9" w14:textId="77777777" w:rsidR="00C515F3" w:rsidRPr="009C71FB" w:rsidRDefault="00C515F3">
            <w:pPr>
              <w:spacing w:line="320" w:lineRule="exac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D5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71E4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20BA" w14:textId="77777777" w:rsidR="00C515F3" w:rsidRPr="009C71FB" w:rsidRDefault="00C515F3"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 w:rsidR="00C515F3" w:rsidRPr="009C71FB" w14:paraId="260AD9B8" w14:textId="77777777" w:rsidTr="00153C84">
        <w:trPr>
          <w:trHeight w:hRule="exact" w:val="56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4CF29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bookmarkStart w:id="8" w:name="_Hlk207611417"/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人才跟踪培养</w:t>
            </w:r>
            <w:bookmarkEnd w:id="8"/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C24D9" w14:textId="3AC8786A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bookmarkStart w:id="9" w:name="_Hlk207611456"/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注重面向社会挖掘本校由“挑战杯”竞赛培养出的青年科技人才、杰出校友及各类优秀人才，且不少于</w:t>
            </w:r>
            <w:r w:rsidR="0022090E">
              <w:rPr>
                <w:rFonts w:eastAsia="仿宋" w:hint="eastAsia"/>
                <w:sz w:val="24"/>
                <w:szCs w:val="30"/>
                <w:lang w:bidi="ar"/>
              </w:rPr>
              <w:t>1</w:t>
            </w: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人</w:t>
            </w:r>
            <w:bookmarkEnd w:id="9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6137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404A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33165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</w:tr>
      <w:tr w:rsidR="00C515F3" w:rsidRPr="009C71FB" w14:paraId="13C957E4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F1C26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890A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170E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466E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DBB4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</w:tr>
      <w:tr w:rsidR="00C515F3" w:rsidRPr="009C71FB" w14:paraId="34F8DDE0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19342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B1A2D" w14:textId="4233521E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bookmarkStart w:id="10" w:name="_Hlk207611508"/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建立至少涵盖近三届竞赛获得</w:t>
            </w:r>
            <w:r w:rsidR="0022090E">
              <w:rPr>
                <w:rFonts w:eastAsia="仿宋" w:hint="eastAsia"/>
                <w:sz w:val="24"/>
                <w:szCs w:val="30"/>
                <w:lang w:bidi="ar"/>
              </w:rPr>
              <w:t>校级</w:t>
            </w: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及以上奖次的参赛学生的基本信息库</w:t>
            </w:r>
            <w:bookmarkEnd w:id="10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09F5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057F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6BEF7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</w:tr>
      <w:tr w:rsidR="00C515F3" w:rsidRPr="009C71FB" w14:paraId="19B8D5EB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4B38A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4D2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EE0B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E6D9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E47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</w:tr>
      <w:tr w:rsidR="00C515F3" w:rsidRPr="009C71FB" w14:paraId="1E025769" w14:textId="77777777" w:rsidTr="00153C84">
        <w:trPr>
          <w:trHeight w:hRule="exact" w:val="56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1B3ED" w14:textId="259AA04E" w:rsidR="00C515F3" w:rsidRPr="009C71FB" w:rsidRDefault="00EE6911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  <w:bookmarkStart w:id="11" w:name="_Hlk207611609"/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项目库管理</w:t>
            </w:r>
            <w:bookmarkEnd w:id="11"/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06D67" w14:textId="03B497E1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bookmarkStart w:id="12" w:name="_Hlk207611642"/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建立至少涵盖近三届竞赛获得</w:t>
            </w:r>
            <w:r w:rsidR="0022090E">
              <w:rPr>
                <w:rFonts w:eastAsia="仿宋" w:hint="eastAsia"/>
                <w:sz w:val="24"/>
                <w:szCs w:val="30"/>
                <w:lang w:bidi="ar"/>
              </w:rPr>
              <w:t>校</w:t>
            </w: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级及以上奖次的参赛项目的基本信息库</w:t>
            </w:r>
            <w:bookmarkEnd w:id="12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EE3F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BAF4" w14:textId="4EDB1DA7" w:rsidR="00C515F3" w:rsidRPr="009C71FB" w:rsidRDefault="00153C84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>
              <w:rPr>
                <w:rFonts w:eastAsia="仿宋" w:hint="eastAsia"/>
                <w:sz w:val="24"/>
                <w:szCs w:val="30"/>
                <w:lang w:bidi="ar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A1B34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</w:tr>
      <w:tr w:rsidR="00C515F3" w:rsidRPr="009C71FB" w14:paraId="7F9B8B1E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00F7D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1F07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299C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05E3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A27E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</w:tr>
      <w:tr w:rsidR="00C515F3" w:rsidRPr="009C71FB" w14:paraId="200DCDB2" w14:textId="77777777" w:rsidTr="005C1009">
        <w:trPr>
          <w:trHeight w:hRule="exact" w:val="71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50BD1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3059A" w14:textId="5F5E25CC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bookmarkStart w:id="13" w:name="_Hlk207611694"/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搭建服务学生开展科技创新实践的校企合作平台，依托平台每年与企业对接推</w:t>
            </w: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lastRenderedPageBreak/>
              <w:t>广项目不少于</w:t>
            </w:r>
            <w:r w:rsidR="0022090E">
              <w:rPr>
                <w:rFonts w:eastAsia="仿宋" w:hint="eastAsia"/>
                <w:sz w:val="24"/>
                <w:szCs w:val="30"/>
                <w:lang w:bidi="ar"/>
              </w:rPr>
              <w:t>1</w:t>
            </w: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次</w:t>
            </w:r>
            <w:bookmarkEnd w:id="13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B305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lastRenderedPageBreak/>
              <w:t>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AAFE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6CCDB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</w:tr>
      <w:tr w:rsidR="00C515F3" w:rsidRPr="009C71FB" w14:paraId="41FE4E0D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8DADD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8C7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219F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CDF8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6AA6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</w:tr>
      <w:tr w:rsidR="00C515F3" w:rsidRPr="009C71FB" w14:paraId="43B1DE9F" w14:textId="77777777" w:rsidTr="00153C84">
        <w:trPr>
          <w:trHeight w:hRule="exact" w:val="56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ED877" w14:textId="77777777" w:rsidR="00C515F3" w:rsidRPr="009C71FB" w:rsidRDefault="00EE6911">
            <w:pPr>
              <w:spacing w:line="40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项目成果转化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30368" w14:textId="67A4858C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bookmarkStart w:id="14" w:name="_Hlk207611883"/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梳理历届“挑战杯”竞赛项目实现成果转化落地、服务社会发展和国家发展大局情况</w:t>
            </w:r>
            <w:bookmarkEnd w:id="14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CC4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A00E" w14:textId="363A8CD6" w:rsidR="00C515F3" w:rsidRPr="009C71FB" w:rsidRDefault="00E817A8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>
              <w:rPr>
                <w:rFonts w:eastAsia="仿宋" w:hint="eastAsia"/>
                <w:sz w:val="24"/>
                <w:szCs w:val="30"/>
                <w:lang w:bidi="ar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3EE83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</w:tr>
      <w:tr w:rsidR="00C515F3" w:rsidRPr="009C71FB" w14:paraId="452A9538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65B19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7FB0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3FDB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81E3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A653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</w:tr>
      <w:tr w:rsidR="00C515F3" w:rsidRPr="009C71FB" w14:paraId="20E2F2A2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B61BC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11B5A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bookmarkStart w:id="15" w:name="_Hlk207611954"/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制定并实施服务竞赛成果转化的相关政策，明确资金支持、孵化指导、场地提供等具体措施</w:t>
            </w:r>
            <w:bookmarkEnd w:id="15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0C0F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766B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59E9F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</w:tr>
      <w:tr w:rsidR="00C515F3" w:rsidRPr="009C71FB" w14:paraId="3027149B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30586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B9E6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8CB1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1780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61FF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</w:tr>
      <w:tr w:rsidR="00C515F3" w:rsidRPr="009C71FB" w14:paraId="5C790400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E5526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580A6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bookmarkStart w:id="16" w:name="_Hlk207611977"/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与创投机构、大学生科技园、孵化器等有合作关系，为优秀项目提供针对性孵化服务</w:t>
            </w:r>
            <w:bookmarkEnd w:id="16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4515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1C3B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FE8F6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</w:tr>
      <w:tr w:rsidR="00C515F3" w:rsidRPr="009C71FB" w14:paraId="1AB80E76" w14:textId="77777777" w:rsidTr="00153C84">
        <w:trPr>
          <w:trHeight w:hRule="exact" w:val="567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5DA7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877D" w14:textId="77777777" w:rsidR="00C515F3" w:rsidRPr="009C71FB" w:rsidRDefault="00C515F3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AC9D" w14:textId="77777777" w:rsidR="00C515F3" w:rsidRPr="009C71FB" w:rsidRDefault="00EE6911">
            <w:pPr>
              <w:spacing w:line="320" w:lineRule="exact"/>
              <w:rPr>
                <w:rFonts w:eastAsia="仿宋"/>
                <w:sz w:val="24"/>
                <w:szCs w:val="30"/>
                <w:lang w:bidi="ar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D395" w14:textId="77777777" w:rsidR="00C515F3" w:rsidRPr="009C71FB" w:rsidRDefault="00EE6911">
            <w:pPr>
              <w:spacing w:line="32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0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DF15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  <w:lang w:bidi="ar"/>
              </w:rPr>
            </w:pPr>
          </w:p>
        </w:tc>
      </w:tr>
      <w:tr w:rsidR="00C515F3" w:rsidRPr="009C71FB" w14:paraId="31977CF3" w14:textId="77777777" w:rsidTr="00153C84">
        <w:trPr>
          <w:trHeight w:val="294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7293" w14:textId="77777777" w:rsidR="00C515F3" w:rsidRPr="009C71FB" w:rsidRDefault="00EE6911">
            <w:pPr>
              <w:spacing w:line="400" w:lineRule="exact"/>
              <w:jc w:val="center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>学</w:t>
            </w: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院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意见</w:t>
            </w:r>
          </w:p>
        </w:tc>
        <w:tc>
          <w:tcPr>
            <w:tcW w:w="8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4399" w14:textId="77777777" w:rsidR="00C515F3" w:rsidRPr="009C71FB" w:rsidRDefault="00EE6911">
            <w:pPr>
              <w:spacing w:line="400" w:lineRule="exact"/>
              <w:rPr>
                <w:rFonts w:eastAsia="仿宋"/>
                <w:sz w:val="28"/>
                <w:szCs w:val="30"/>
              </w:rPr>
            </w:pPr>
            <w:r w:rsidRPr="009C71FB">
              <w:rPr>
                <w:rFonts w:eastAsia="仿宋"/>
                <w:sz w:val="28"/>
                <w:szCs w:val="30"/>
                <w:lang w:bidi="ar"/>
              </w:rPr>
              <w:t>我</w:t>
            </w:r>
            <w:r w:rsidRPr="009C71FB">
              <w:rPr>
                <w:rFonts w:eastAsia="仿宋" w:hint="eastAsia"/>
                <w:sz w:val="28"/>
                <w:szCs w:val="30"/>
                <w:lang w:bidi="ar"/>
              </w:rPr>
              <w:t>院</w:t>
            </w:r>
            <w:r w:rsidRPr="009C71FB">
              <w:rPr>
                <w:rFonts w:eastAsia="仿宋"/>
                <w:sz w:val="28"/>
                <w:szCs w:val="30"/>
                <w:lang w:bidi="ar"/>
              </w:rPr>
              <w:t>承诺以上自评分情况属实。</w:t>
            </w:r>
          </w:p>
          <w:p w14:paraId="691335B4" w14:textId="3588BBA8" w:rsidR="00C515F3" w:rsidRDefault="00C515F3">
            <w:pPr>
              <w:spacing w:line="400" w:lineRule="exact"/>
              <w:rPr>
                <w:rFonts w:eastAsia="仿宋"/>
                <w:sz w:val="28"/>
                <w:szCs w:val="30"/>
              </w:rPr>
            </w:pPr>
          </w:p>
          <w:p w14:paraId="44B24144" w14:textId="77777777" w:rsidR="007D3513" w:rsidRDefault="007D3513">
            <w:pPr>
              <w:spacing w:line="400" w:lineRule="exact"/>
              <w:rPr>
                <w:rFonts w:eastAsia="仿宋"/>
                <w:sz w:val="28"/>
                <w:szCs w:val="30"/>
              </w:rPr>
            </w:pPr>
          </w:p>
          <w:p w14:paraId="66029BC5" w14:textId="77777777" w:rsidR="007D3513" w:rsidRDefault="007D3513">
            <w:pPr>
              <w:spacing w:line="400" w:lineRule="exact"/>
              <w:rPr>
                <w:rFonts w:eastAsia="仿宋"/>
                <w:sz w:val="28"/>
                <w:szCs w:val="30"/>
              </w:rPr>
            </w:pPr>
          </w:p>
          <w:p w14:paraId="6C09C36D" w14:textId="77777777" w:rsidR="007D3513" w:rsidRDefault="007D3513">
            <w:pPr>
              <w:spacing w:line="400" w:lineRule="exact"/>
              <w:rPr>
                <w:rFonts w:eastAsia="仿宋"/>
                <w:sz w:val="28"/>
                <w:szCs w:val="30"/>
              </w:rPr>
            </w:pPr>
          </w:p>
          <w:p w14:paraId="5232A753" w14:textId="77777777" w:rsidR="007D3513" w:rsidRPr="007D3513" w:rsidRDefault="007D3513">
            <w:pPr>
              <w:spacing w:line="400" w:lineRule="exact"/>
              <w:rPr>
                <w:rFonts w:eastAsia="仿宋"/>
                <w:sz w:val="28"/>
                <w:szCs w:val="30"/>
              </w:rPr>
            </w:pPr>
          </w:p>
          <w:p w14:paraId="5993FC50" w14:textId="1D437290" w:rsidR="009C71FB" w:rsidRDefault="009C71FB">
            <w:pPr>
              <w:spacing w:line="400" w:lineRule="exact"/>
              <w:rPr>
                <w:rFonts w:eastAsia="仿宋"/>
                <w:sz w:val="28"/>
                <w:szCs w:val="30"/>
              </w:rPr>
            </w:pPr>
          </w:p>
          <w:p w14:paraId="6CDEC84E" w14:textId="39B74117" w:rsidR="009C71FB" w:rsidRDefault="009C71FB">
            <w:pPr>
              <w:spacing w:line="400" w:lineRule="exact"/>
              <w:rPr>
                <w:rFonts w:eastAsia="仿宋"/>
                <w:sz w:val="28"/>
                <w:szCs w:val="30"/>
              </w:rPr>
            </w:pPr>
          </w:p>
          <w:p w14:paraId="4648D75D" w14:textId="77777777" w:rsidR="009C71FB" w:rsidRPr="009C71FB" w:rsidRDefault="009C71FB">
            <w:pPr>
              <w:spacing w:line="400" w:lineRule="exact"/>
              <w:rPr>
                <w:rFonts w:eastAsia="仿宋"/>
                <w:sz w:val="28"/>
                <w:szCs w:val="30"/>
              </w:rPr>
            </w:pPr>
          </w:p>
          <w:p w14:paraId="21002F22" w14:textId="52AF0408" w:rsidR="00C515F3" w:rsidRPr="009C71FB" w:rsidRDefault="00EE6911" w:rsidP="009C71FB">
            <w:pPr>
              <w:spacing w:line="40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 xml:space="preserve">                                  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（学</w:t>
            </w: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院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公章）</w:t>
            </w:r>
          </w:p>
          <w:p w14:paraId="1F1CDEAE" w14:textId="77777777" w:rsidR="00C515F3" w:rsidRPr="009C71FB" w:rsidRDefault="00EE6911">
            <w:pPr>
              <w:spacing w:line="40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 xml:space="preserve">                                </w:t>
            </w: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 xml:space="preserve">   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年</w:t>
            </w: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 xml:space="preserve">   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月</w:t>
            </w: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 xml:space="preserve">   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日</w:t>
            </w:r>
          </w:p>
        </w:tc>
      </w:tr>
      <w:tr w:rsidR="00C515F3" w:rsidRPr="009C71FB" w14:paraId="21E9693E" w14:textId="77777777" w:rsidTr="00153C84">
        <w:trPr>
          <w:trHeight w:val="32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318C" w14:textId="77777777" w:rsidR="00C515F3" w:rsidRPr="009C71FB" w:rsidRDefault="00EE6911">
            <w:pPr>
              <w:spacing w:line="400" w:lineRule="exact"/>
              <w:jc w:val="lef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校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级组织委员会</w:t>
            </w:r>
            <w:r w:rsidRPr="009C71FB">
              <w:rPr>
                <w:rFonts w:eastAsia="仿宋" w:hint="eastAsia"/>
                <w:sz w:val="24"/>
                <w:szCs w:val="30"/>
                <w:lang w:bidi="ar"/>
              </w:rPr>
              <w:t>秘书处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意见</w:t>
            </w:r>
          </w:p>
        </w:tc>
        <w:tc>
          <w:tcPr>
            <w:tcW w:w="8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9557" w14:textId="77777777" w:rsidR="00C515F3" w:rsidRPr="009C71FB" w:rsidRDefault="00EE6911">
            <w:pPr>
              <w:spacing w:line="400" w:lineRule="exact"/>
              <w:rPr>
                <w:rFonts w:eastAsia="仿宋"/>
                <w:sz w:val="28"/>
                <w:szCs w:val="30"/>
              </w:rPr>
            </w:pPr>
            <w:r w:rsidRPr="009C71FB">
              <w:rPr>
                <w:rFonts w:eastAsia="仿宋"/>
                <w:sz w:val="28"/>
                <w:szCs w:val="30"/>
                <w:lang w:bidi="ar"/>
              </w:rPr>
              <w:t>经审核，确认该</w:t>
            </w:r>
            <w:r w:rsidRPr="009C71FB">
              <w:rPr>
                <w:rFonts w:eastAsia="仿宋" w:hint="eastAsia"/>
                <w:sz w:val="28"/>
                <w:szCs w:val="30"/>
                <w:lang w:bidi="ar"/>
              </w:rPr>
              <w:t>院</w:t>
            </w:r>
            <w:r w:rsidRPr="009C71FB">
              <w:rPr>
                <w:rFonts w:eastAsia="仿宋"/>
                <w:sz w:val="28"/>
                <w:szCs w:val="30"/>
                <w:lang w:bidi="ar"/>
              </w:rPr>
              <w:t>评分情况属实。</w:t>
            </w:r>
          </w:p>
          <w:p w14:paraId="3BCBD70A" w14:textId="77777777" w:rsidR="00C515F3" w:rsidRPr="009C71FB" w:rsidRDefault="00C515F3">
            <w:pPr>
              <w:spacing w:line="400" w:lineRule="exact"/>
              <w:rPr>
                <w:rFonts w:eastAsia="仿宋"/>
                <w:sz w:val="28"/>
                <w:szCs w:val="30"/>
              </w:rPr>
            </w:pPr>
          </w:p>
          <w:p w14:paraId="4F24100E" w14:textId="77777777" w:rsidR="009C71FB" w:rsidRDefault="009C71FB">
            <w:pPr>
              <w:spacing w:line="400" w:lineRule="exact"/>
              <w:rPr>
                <w:rFonts w:eastAsia="仿宋"/>
                <w:sz w:val="28"/>
                <w:szCs w:val="30"/>
              </w:rPr>
            </w:pPr>
          </w:p>
          <w:p w14:paraId="40227996" w14:textId="77777777" w:rsidR="007D3513" w:rsidRDefault="007D3513">
            <w:pPr>
              <w:spacing w:line="400" w:lineRule="exact"/>
              <w:rPr>
                <w:rFonts w:eastAsia="仿宋"/>
                <w:sz w:val="28"/>
                <w:szCs w:val="30"/>
              </w:rPr>
            </w:pPr>
          </w:p>
          <w:p w14:paraId="4BA1C9FB" w14:textId="77777777" w:rsidR="007D3513" w:rsidRDefault="007D3513">
            <w:pPr>
              <w:spacing w:line="400" w:lineRule="exact"/>
              <w:rPr>
                <w:rFonts w:eastAsia="仿宋"/>
                <w:sz w:val="28"/>
                <w:szCs w:val="30"/>
              </w:rPr>
            </w:pPr>
          </w:p>
          <w:p w14:paraId="71AA68AF" w14:textId="77777777" w:rsidR="007D3513" w:rsidRDefault="007D3513">
            <w:pPr>
              <w:spacing w:line="400" w:lineRule="exact"/>
              <w:rPr>
                <w:rFonts w:eastAsia="仿宋"/>
                <w:sz w:val="28"/>
                <w:szCs w:val="30"/>
              </w:rPr>
            </w:pPr>
          </w:p>
          <w:p w14:paraId="715FB66F" w14:textId="77777777" w:rsidR="007D3513" w:rsidRPr="009C71FB" w:rsidRDefault="007D3513">
            <w:pPr>
              <w:spacing w:line="400" w:lineRule="exact"/>
              <w:rPr>
                <w:rFonts w:eastAsia="仿宋"/>
                <w:sz w:val="28"/>
                <w:szCs w:val="30"/>
              </w:rPr>
            </w:pPr>
          </w:p>
          <w:p w14:paraId="68AB8AA3" w14:textId="77777777" w:rsidR="00C515F3" w:rsidRPr="009C71FB" w:rsidRDefault="00C515F3">
            <w:pPr>
              <w:spacing w:line="400" w:lineRule="exact"/>
              <w:rPr>
                <w:rFonts w:eastAsia="仿宋"/>
                <w:sz w:val="24"/>
                <w:szCs w:val="30"/>
              </w:rPr>
            </w:pPr>
          </w:p>
          <w:p w14:paraId="17F286F4" w14:textId="37C0C023" w:rsidR="00C515F3" w:rsidRPr="009C71FB" w:rsidRDefault="00EE6911">
            <w:pPr>
              <w:spacing w:line="40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 xml:space="preserve">                                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（团委代章）</w:t>
            </w:r>
          </w:p>
          <w:p w14:paraId="4E2FFC28" w14:textId="77777777" w:rsidR="00C515F3" w:rsidRPr="009C71FB" w:rsidRDefault="00EE6911">
            <w:pPr>
              <w:spacing w:line="400" w:lineRule="exact"/>
              <w:rPr>
                <w:rFonts w:eastAsia="仿宋"/>
                <w:sz w:val="24"/>
                <w:szCs w:val="30"/>
              </w:rPr>
            </w:pPr>
            <w:r w:rsidRPr="009C71FB">
              <w:rPr>
                <w:rFonts w:eastAsia="仿宋"/>
                <w:sz w:val="24"/>
                <w:szCs w:val="30"/>
                <w:lang w:bidi="ar"/>
              </w:rPr>
              <w:t xml:space="preserve">                                 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年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 xml:space="preserve">    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月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 xml:space="preserve">    </w:t>
            </w:r>
            <w:r w:rsidRPr="009C71FB">
              <w:rPr>
                <w:rFonts w:eastAsia="仿宋"/>
                <w:sz w:val="24"/>
                <w:szCs w:val="30"/>
                <w:lang w:bidi="ar"/>
              </w:rPr>
              <w:t>日</w:t>
            </w:r>
          </w:p>
        </w:tc>
      </w:tr>
    </w:tbl>
    <w:p w14:paraId="127739C8" w14:textId="4C35BB6A" w:rsidR="00575970" w:rsidRPr="009C71FB" w:rsidRDefault="00575970">
      <w:pPr>
        <w:spacing w:line="400" w:lineRule="exact"/>
        <w:rPr>
          <w:rFonts w:eastAsia="仿宋"/>
        </w:rPr>
      </w:pPr>
    </w:p>
    <w:sectPr w:rsidR="00575970" w:rsidRPr="009C71FB">
      <w:footerReference w:type="default" r:id="rId6"/>
      <w:pgSz w:w="11906" w:h="16838"/>
      <w:pgMar w:top="1417" w:right="1587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BAE70" w14:textId="77777777" w:rsidR="00AC1C75" w:rsidRDefault="00AC1C75">
      <w:pPr>
        <w:spacing w:line="240" w:lineRule="auto"/>
      </w:pPr>
      <w:r>
        <w:separator/>
      </w:r>
    </w:p>
  </w:endnote>
  <w:endnote w:type="continuationSeparator" w:id="0">
    <w:p w14:paraId="075BC612" w14:textId="77777777" w:rsidR="00AC1C75" w:rsidRDefault="00AC1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C6AD411-2F05-481C-906D-034C74985EAC}"/>
    <w:embedBold r:id="rId2" w:subsetted="1" w:fontKey="{0E90B856-06E9-401E-B3A6-278BA850B94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4D232" w14:textId="32BE4BD9" w:rsidR="00C515F3" w:rsidRDefault="00C44D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0FBDE6" wp14:editId="69E2896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355600"/>
              <wp:effectExtent l="0" t="0" r="0" b="0"/>
              <wp:wrapNone/>
              <wp:docPr id="1338276158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4EFFB" w14:textId="77777777" w:rsidR="00C515F3" w:rsidRDefault="00EE6911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70FBDE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.05pt;height:28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" filled="f" stroked="f">
              <v:textbox style="mso-fit-shape-to-text:t" inset="0,0,0,0">
                <w:txbxContent>
                  <w:p w14:paraId="21F4EFFB" w14:textId="77777777" w:rsidR="00C515F3" w:rsidRDefault="00EE6911">
                    <w:pPr>
                      <w:pStyle w:val="a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6EB28" w14:textId="77777777" w:rsidR="00AC1C75" w:rsidRDefault="00AC1C75">
      <w:pPr>
        <w:spacing w:line="240" w:lineRule="auto"/>
      </w:pPr>
      <w:r>
        <w:separator/>
      </w:r>
    </w:p>
  </w:footnote>
  <w:footnote w:type="continuationSeparator" w:id="0">
    <w:p w14:paraId="1D303A1D" w14:textId="77777777" w:rsidR="00AC1C75" w:rsidRDefault="00AC1C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JjYWRlMWQ5OTYyZmJkNjBlOWFlYjk3YTQ5OThhYjMifQ=="/>
  </w:docVars>
  <w:rsids>
    <w:rsidRoot w:val="00777331"/>
    <w:rsid w:val="00015066"/>
    <w:rsid w:val="000509DD"/>
    <w:rsid w:val="00153C84"/>
    <w:rsid w:val="0019611C"/>
    <w:rsid w:val="0022090E"/>
    <w:rsid w:val="00247EDB"/>
    <w:rsid w:val="003850A7"/>
    <w:rsid w:val="00575970"/>
    <w:rsid w:val="005C1009"/>
    <w:rsid w:val="005E7339"/>
    <w:rsid w:val="00732E22"/>
    <w:rsid w:val="00777331"/>
    <w:rsid w:val="007D3513"/>
    <w:rsid w:val="007E3E00"/>
    <w:rsid w:val="007E48F3"/>
    <w:rsid w:val="008A43A2"/>
    <w:rsid w:val="009C71FB"/>
    <w:rsid w:val="00A006E3"/>
    <w:rsid w:val="00A27D7E"/>
    <w:rsid w:val="00A604C0"/>
    <w:rsid w:val="00AC1C75"/>
    <w:rsid w:val="00B06032"/>
    <w:rsid w:val="00B66E1B"/>
    <w:rsid w:val="00C44DD4"/>
    <w:rsid w:val="00C515F3"/>
    <w:rsid w:val="00CD3073"/>
    <w:rsid w:val="00DC6F26"/>
    <w:rsid w:val="00E17242"/>
    <w:rsid w:val="00E817A8"/>
    <w:rsid w:val="00EE6911"/>
    <w:rsid w:val="00F43AF0"/>
    <w:rsid w:val="00F67691"/>
    <w:rsid w:val="00FB5970"/>
    <w:rsid w:val="00FC0C7D"/>
    <w:rsid w:val="0B3B57C7"/>
    <w:rsid w:val="171672DF"/>
    <w:rsid w:val="24DE727D"/>
    <w:rsid w:val="2F134A36"/>
    <w:rsid w:val="3FB875E0"/>
    <w:rsid w:val="44727C49"/>
    <w:rsid w:val="483C3999"/>
    <w:rsid w:val="4DAF332A"/>
    <w:rsid w:val="4E1A4EAE"/>
    <w:rsid w:val="4FDF3C89"/>
    <w:rsid w:val="545026B6"/>
    <w:rsid w:val="60E30616"/>
    <w:rsid w:val="66B146C9"/>
    <w:rsid w:val="71572C80"/>
    <w:rsid w:val="72C700D3"/>
    <w:rsid w:val="7D8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6636A4"/>
  <w15:chartTrackingRefBased/>
  <w15:docId w15:val="{82F6D8B8-B8D8-4C35-A8D8-0E59ABDC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eastAsia="方正仿宋_GBK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">
    <w:name w:val="页脚 字符1"/>
    <w:link w:val="a3"/>
    <w:rPr>
      <w:kern w:val="2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a5">
    <w:name w:val="页脚 字符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86155</dc:creator>
  <cp:keywords/>
  <cp:lastModifiedBy>Lenovo</cp:lastModifiedBy>
  <cp:revision>19</cp:revision>
  <cp:lastPrinted>2025-09-03T02:38:00Z</cp:lastPrinted>
  <dcterms:created xsi:type="dcterms:W3CDTF">2025-08-23T00:40:00Z</dcterms:created>
  <dcterms:modified xsi:type="dcterms:W3CDTF">2025-09-03T14:24:00Z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ABCDD60372EF4FF5BDB3632ECE83222F_13</vt:lpwstr>
  </property>
  <property fmtid="{D5CDD505-2E9C-101B-9397-08002B2CF9AE}" pid="4" name="KSOTemplateDocerSaveRecord">
    <vt:lpwstr>eyJoZGlkIjoiYjgyOGQyODI3NTAyMDJjYmRjZmFkZWE1NDI5Y2Q4NDIiLCJ1c2VySWQiOiIxNzA4NTExNDI4In0=</vt:lpwstr>
  </property>
</Properties>
</file>