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156" w:beforeLines="50" w:after="156" w:afterLines="50"/>
        <w:jc w:val="center"/>
        <w:rPr>
          <w:rFonts w:ascii="黑体" w:hAnsi="Times New Roman" w:eastAsia="黑体"/>
          <w:b/>
          <w:color w:val="FF0000"/>
          <w:spacing w:val="20"/>
          <w:sz w:val="56"/>
          <w:szCs w:val="56"/>
        </w:rPr>
      </w:pPr>
      <w:r>
        <w:rPr>
          <w:rFonts w:hint="eastAsia" w:ascii="黑体" w:hAnsi="宋体" w:eastAsia="黑体"/>
          <w:b/>
          <w:color w:val="FF0000"/>
          <w:spacing w:val="20"/>
          <w:sz w:val="56"/>
          <w:szCs w:val="56"/>
        </w:rPr>
        <w:t>南通大学</w:t>
      </w:r>
      <w:r>
        <w:rPr>
          <w:rFonts w:hint="eastAsia" w:ascii="黑体" w:hAnsi="Times New Roman" w:eastAsia="黑体"/>
          <w:b/>
          <w:color w:val="FF0000"/>
          <w:spacing w:val="20"/>
          <w:sz w:val="56"/>
          <w:szCs w:val="56"/>
        </w:rPr>
        <w:t>2017年暑期社会实践</w:t>
      </w:r>
    </w:p>
    <w:p>
      <w:pPr>
        <w:spacing w:before="156" w:beforeLines="50" w:after="156" w:afterLines="50"/>
        <w:jc w:val="center"/>
        <w:rPr>
          <w:rFonts w:eastAsia="黑体"/>
          <w:b/>
          <w:color w:val="FF0000"/>
          <w:sz w:val="32"/>
          <w:szCs w:val="32"/>
        </w:rPr>
      </w:pPr>
      <w:r>
        <w:rPr>
          <w:rFonts w:hint="eastAsia" w:ascii="黑体" w:hAnsi="宋体" w:eastAsia="黑体"/>
          <w:b/>
          <w:color w:val="FF0000"/>
          <w:spacing w:val="20"/>
          <w:sz w:val="84"/>
          <w:szCs w:val="84"/>
        </w:rPr>
        <w:t>简</w:t>
      </w:r>
      <w:r>
        <w:rPr>
          <w:rFonts w:hint="eastAsia" w:ascii="黑体" w:hAnsi="Times New Roman" w:eastAsia="黑体"/>
          <w:b/>
          <w:color w:val="FF0000"/>
          <w:spacing w:val="20"/>
          <w:sz w:val="84"/>
          <w:szCs w:val="84"/>
        </w:rPr>
        <w:t xml:space="preserve">    </w:t>
      </w:r>
      <w:r>
        <w:rPr>
          <w:rFonts w:hint="eastAsia" w:ascii="黑体" w:hAnsi="宋体" w:eastAsia="黑体"/>
          <w:b/>
          <w:color w:val="FF0000"/>
          <w:spacing w:val="20"/>
          <w:sz w:val="84"/>
          <w:szCs w:val="84"/>
        </w:rPr>
        <w:t>报</w:t>
      </w:r>
    </w:p>
    <w:p>
      <w:pPr>
        <w:spacing w:before="156" w:beforeLines="50" w:after="156" w:afterLines="50"/>
        <w:jc w:val="center"/>
        <w:rPr>
          <w:rFonts w:eastAsia="仿宋_GB2312"/>
          <w:b/>
          <w:sz w:val="52"/>
          <w:szCs w:val="52"/>
        </w:rPr>
      </w:pPr>
      <w:r>
        <w:rPr>
          <w:rFonts w:hint="eastAsia" w:ascii="宋体" w:hAnsi="宋体" w:cs="宋体"/>
          <w:b/>
          <w:sz w:val="52"/>
          <w:szCs w:val="52"/>
        </w:rPr>
        <w:t>第三期</w:t>
      </w:r>
    </w:p>
    <w:p>
      <w:pPr>
        <w:rPr>
          <w:u w:val="thick" w:color="FF0000"/>
        </w:rPr>
      </w:pPr>
      <w:r>
        <w:rPr>
          <w:rFonts w:hint="eastAsia" w:ascii="仿宋_GB2312" w:hAnsi="仿宋_GB2312" w:cs="宋体"/>
          <w:b/>
          <w:sz w:val="36"/>
          <w:szCs w:val="36"/>
          <w:u w:val="thick" w:color="FF0000"/>
        </w:rPr>
        <w:t>共青团南通大学委员会编</w:t>
      </w:r>
      <w:r>
        <w:rPr>
          <w:rFonts w:ascii="仿宋_GB2312" w:hAnsi="宋体" w:eastAsia="仿宋_GB2312" w:cs="仿宋_GB2312"/>
          <w:b/>
          <w:sz w:val="36"/>
          <w:szCs w:val="36"/>
          <w:u w:val="thick" w:color="FF0000"/>
        </w:rPr>
        <w:t xml:space="preserve">       2017</w:t>
      </w:r>
      <w:r>
        <w:rPr>
          <w:rFonts w:hint="eastAsia" w:ascii="仿宋_GB2312" w:hAnsi="宋体" w:cs="宋体"/>
          <w:b/>
          <w:sz w:val="36"/>
          <w:szCs w:val="36"/>
          <w:u w:val="thick" w:color="FF0000"/>
        </w:rPr>
        <w:t>年</w:t>
      </w:r>
      <w:r>
        <w:rPr>
          <w:rFonts w:ascii="仿宋_GB2312" w:hAnsi="宋体" w:eastAsia="仿宋_GB2312" w:cs="仿宋_GB2312"/>
          <w:b/>
          <w:sz w:val="36"/>
          <w:szCs w:val="36"/>
          <w:u w:val="thick" w:color="FF0000"/>
        </w:rPr>
        <w:t>7</w:t>
      </w:r>
      <w:r>
        <w:rPr>
          <w:rFonts w:hint="eastAsia" w:ascii="仿宋_GB2312" w:hAnsi="宋体" w:cs="宋体"/>
          <w:b/>
          <w:sz w:val="36"/>
          <w:szCs w:val="36"/>
          <w:u w:val="thick" w:color="FF0000"/>
        </w:rPr>
        <w:t>月</w:t>
      </w:r>
      <w:r>
        <w:rPr>
          <w:rFonts w:ascii="仿宋_GB2312" w:hAnsi="宋体" w:eastAsia="仿宋_GB2312" w:cs="仿宋_GB2312"/>
          <w:b/>
          <w:sz w:val="36"/>
          <w:szCs w:val="36"/>
          <w:u w:val="thick" w:color="FF0000"/>
        </w:rPr>
        <w:t>7</w:t>
      </w:r>
      <w:r>
        <w:rPr>
          <w:rFonts w:hint="eastAsia" w:ascii="仿宋_GB2312" w:hAnsi="宋体" w:cs="宋体"/>
          <w:b/>
          <w:sz w:val="36"/>
          <w:szCs w:val="36"/>
          <w:u w:val="thick" w:color="FF0000"/>
        </w:rPr>
        <w:t>日</w:t>
      </w:r>
    </w:p>
    <w:p>
      <w:pPr>
        <w:rPr>
          <w:u w:val="thick" w:color="FF0000"/>
        </w:rPr>
      </w:pPr>
    </w:p>
    <w:p>
      <w:pPr>
        <w:rPr>
          <w:u w:val="thick" w:color="FF0000"/>
        </w:rPr>
      </w:pPr>
    </w:p>
    <w:p>
      <w:pPr>
        <w:rPr>
          <w:u w:val="thick" w:color="FF0000"/>
        </w:rPr>
      </w:pPr>
    </w:p>
    <w:p>
      <w:pPr>
        <w:jc w:val="center"/>
        <w:rPr>
          <w:rFonts w:ascii="黑体" w:hAnsi="宋体" w:eastAsia="黑体"/>
          <w:b/>
          <w:sz w:val="36"/>
          <w:szCs w:val="36"/>
        </w:rPr>
      </w:pPr>
      <w:r>
        <w:rPr>
          <w:rFonts w:hint="eastAsia" w:ascii="黑体" w:hAnsi="宋体" w:eastAsia="黑体"/>
          <w:b/>
          <w:sz w:val="36"/>
          <w:szCs w:val="36"/>
        </w:rPr>
        <w:t>本</w:t>
      </w:r>
      <w:r>
        <w:rPr>
          <w:rFonts w:hint="eastAsia" w:ascii="黑体" w:hAnsi="Times New Roman" w:eastAsia="黑体"/>
          <w:b/>
          <w:sz w:val="36"/>
          <w:szCs w:val="36"/>
        </w:rPr>
        <w:t xml:space="preserve"> </w:t>
      </w:r>
      <w:r>
        <w:rPr>
          <w:rFonts w:hint="eastAsia" w:ascii="黑体" w:hAnsi="宋体" w:eastAsia="黑体"/>
          <w:b/>
          <w:sz w:val="36"/>
          <w:szCs w:val="36"/>
        </w:rPr>
        <w:t>期</w:t>
      </w:r>
      <w:r>
        <w:rPr>
          <w:rFonts w:hint="eastAsia" w:ascii="黑体" w:hAnsi="Times New Roman" w:eastAsia="黑体"/>
          <w:b/>
          <w:sz w:val="36"/>
          <w:szCs w:val="36"/>
        </w:rPr>
        <w:t xml:space="preserve"> </w:t>
      </w:r>
      <w:r>
        <w:rPr>
          <w:rFonts w:hint="eastAsia" w:ascii="黑体" w:hAnsi="宋体" w:eastAsia="黑体"/>
          <w:b/>
          <w:sz w:val="36"/>
          <w:szCs w:val="36"/>
        </w:rPr>
        <w:t>目</w:t>
      </w:r>
      <w:r>
        <w:rPr>
          <w:rFonts w:hint="eastAsia" w:ascii="黑体" w:hAnsi="Times New Roman" w:eastAsia="黑体"/>
          <w:b/>
          <w:sz w:val="36"/>
          <w:szCs w:val="36"/>
        </w:rPr>
        <w:t xml:space="preserve"> </w:t>
      </w:r>
      <w:r>
        <w:rPr>
          <w:rFonts w:hint="eastAsia" w:ascii="黑体" w:hAnsi="宋体" w:eastAsia="黑体"/>
          <w:b/>
          <w:sz w:val="36"/>
          <w:szCs w:val="36"/>
        </w:rPr>
        <w:t>录</w:t>
      </w:r>
    </w:p>
    <w:p>
      <w:pPr>
        <w:rPr>
          <w:rFonts w:ascii="黑体" w:hAnsi="黑体" w:eastAsia="黑体"/>
          <w:sz w:val="28"/>
          <w:szCs w:val="28"/>
        </w:rPr>
      </w:pPr>
      <w:r>
        <w:rPr>
          <w:rFonts w:hint="eastAsia" w:ascii="黑体" w:hAnsi="黑体" w:eastAsia="黑体"/>
          <w:sz w:val="28"/>
          <w:szCs w:val="28"/>
        </w:rPr>
        <w:t>热点关注</w:t>
      </w:r>
    </w:p>
    <w:p>
      <w:pPr>
        <w:widowControl/>
        <w:spacing w:line="360" w:lineRule="auto"/>
        <w:rPr>
          <w:rFonts w:ascii="宋体" w:hAnsi="宋体" w:cs="宋体"/>
          <w:bCs/>
          <w:kern w:val="0"/>
          <w:sz w:val="28"/>
          <w:szCs w:val="28"/>
        </w:rPr>
      </w:pPr>
      <w:r>
        <w:rPr>
          <w:rFonts w:ascii="宋体" w:hAnsi="宋体" w:cs="宋体"/>
          <w:bCs/>
          <w:kern w:val="0"/>
          <w:sz w:val="28"/>
          <w:szCs w:val="28"/>
        </w:rPr>
        <w:t>[教育科学学院]“学前情境教育促进儿童创造性思维</w:t>
      </w:r>
      <w:r>
        <w:rPr>
          <w:rFonts w:hint="eastAsia" w:ascii="宋体" w:hAnsi="宋体" w:cs="宋体"/>
          <w:bCs/>
          <w:kern w:val="0"/>
          <w:sz w:val="28"/>
          <w:szCs w:val="28"/>
        </w:rPr>
        <w:t>的实践调研团”启动仪式成功举办</w:t>
      </w:r>
      <w:r>
        <w:rPr>
          <w:rFonts w:hint="eastAsia" w:ascii="宋体" w:hAnsi="宋体"/>
          <w:sz w:val="28"/>
          <w:szCs w:val="28"/>
        </w:rPr>
        <w:t>………………………………………………………2</w:t>
      </w:r>
    </w:p>
    <w:p>
      <w:pPr>
        <w:widowControl/>
        <w:spacing w:line="360" w:lineRule="auto"/>
        <w:rPr>
          <w:rFonts w:ascii="宋体" w:hAnsi="宋体"/>
          <w:sz w:val="28"/>
          <w:szCs w:val="28"/>
        </w:rPr>
      </w:pPr>
      <w:r>
        <w:rPr>
          <w:rFonts w:ascii="宋体" w:hAnsi="宋体" w:cs="宋体"/>
          <w:bCs/>
          <w:sz w:val="28"/>
          <w:szCs w:val="28"/>
        </w:rPr>
        <w:t>[护理学院]“检‘谣言’倡‘食安’”宣讲活动在启秀社区顺利开展</w:t>
      </w:r>
      <w:r>
        <w:rPr>
          <w:rFonts w:hint="eastAsia" w:ascii="宋体" w:hAnsi="宋体"/>
          <w:sz w:val="28"/>
          <w:szCs w:val="28"/>
        </w:rPr>
        <w:t>…………………………………………………………………………3</w:t>
      </w:r>
    </w:p>
    <w:p>
      <w:pPr>
        <w:widowControl/>
        <w:spacing w:line="360" w:lineRule="auto"/>
        <w:rPr>
          <w:rFonts w:ascii="黑体" w:hAnsi="黑体" w:eastAsia="黑体"/>
          <w:sz w:val="28"/>
          <w:szCs w:val="28"/>
        </w:rPr>
      </w:pPr>
      <w:r>
        <w:rPr>
          <w:rFonts w:hint="eastAsia" w:ascii="黑体" w:hAnsi="黑体" w:eastAsia="黑体"/>
          <w:sz w:val="28"/>
          <w:szCs w:val="28"/>
        </w:rPr>
        <w:t>团队风采</w:t>
      </w:r>
    </w:p>
    <w:p>
      <w:pPr>
        <w:widowControl/>
        <w:spacing w:line="360" w:lineRule="auto"/>
        <w:rPr>
          <w:rFonts w:ascii="宋体" w:hAnsi="宋体" w:cs="宋体"/>
          <w:bCs/>
          <w:sz w:val="28"/>
          <w:szCs w:val="28"/>
        </w:rPr>
      </w:pPr>
      <w:r>
        <w:rPr>
          <w:rFonts w:hint="eastAsia" w:ascii="宋体" w:hAnsi="宋体" w:cs="宋体"/>
          <w:bCs/>
          <w:kern w:val="0"/>
          <w:sz w:val="28"/>
          <w:szCs w:val="28"/>
        </w:rPr>
        <w:t>[外国语学院]“书海留香、翰墨千秋”实践团赴南通市图书馆开展</w:t>
      </w:r>
      <w:r>
        <w:rPr>
          <w:rFonts w:hint="eastAsia" w:ascii="宋体" w:hAnsi="宋体"/>
          <w:sz w:val="28"/>
          <w:szCs w:val="28"/>
        </w:rPr>
        <w:t>活动…………………………………………………………………………4</w:t>
      </w:r>
    </w:p>
    <w:p>
      <w:pPr>
        <w:widowControl/>
        <w:rPr>
          <w:rFonts w:ascii="宋体" w:hAnsi="宋体" w:cs="宋体"/>
          <w:bCs/>
          <w:kern w:val="0"/>
          <w:sz w:val="28"/>
          <w:szCs w:val="28"/>
        </w:rPr>
      </w:pPr>
      <w:r>
        <w:rPr>
          <w:rFonts w:hint="eastAsia" w:ascii="宋体" w:hAnsi="宋体" w:cs="宋体"/>
          <w:bCs/>
          <w:kern w:val="0"/>
          <w:sz w:val="28"/>
          <w:szCs w:val="28"/>
        </w:rPr>
        <w:t>[校团委]传承经典,品味书香——志愿者与老人一同阅读…………………………………………………………………………5</w:t>
      </w:r>
    </w:p>
    <w:p>
      <w:pPr>
        <w:widowControl/>
        <w:rPr>
          <w:bCs/>
          <w:sz w:val="28"/>
          <w:szCs w:val="28"/>
        </w:rPr>
      </w:pPr>
      <w:r>
        <w:rPr>
          <w:rFonts w:hint="eastAsia" w:ascii="宋体" w:hAnsi="宋体" w:cs="宋体"/>
          <w:bCs/>
          <w:kern w:val="0"/>
          <w:sz w:val="28"/>
          <w:szCs w:val="28"/>
        </w:rPr>
        <w:t>[</w:t>
      </w:r>
      <w:r>
        <w:rPr>
          <w:rFonts w:hint="eastAsia" w:ascii="宋体" w:hAnsi="宋体"/>
          <w:sz w:val="28"/>
          <w:szCs w:val="28"/>
        </w:rPr>
        <w:t>纺织服装学</w:t>
      </w:r>
      <w:r>
        <w:rPr>
          <w:rFonts w:ascii="宋体" w:hAnsi="宋体" w:cs="宋体"/>
          <w:bCs/>
          <w:kern w:val="0"/>
          <w:sz w:val="28"/>
          <w:szCs w:val="28"/>
        </w:rPr>
        <w:t>院</w:t>
      </w:r>
      <w:r>
        <w:rPr>
          <w:rFonts w:hint="eastAsia" w:ascii="宋体" w:hAnsi="宋体" w:cs="宋体"/>
          <w:bCs/>
          <w:kern w:val="0"/>
          <w:sz w:val="28"/>
          <w:szCs w:val="28"/>
        </w:rPr>
        <w:t>]</w:t>
      </w:r>
      <w:r>
        <w:rPr>
          <w:rFonts w:ascii="宋体" w:hAnsi="宋体" w:cs="宋体"/>
          <w:bCs/>
          <w:kern w:val="0"/>
          <w:sz w:val="28"/>
          <w:szCs w:val="28"/>
        </w:rPr>
        <w:t>“蓝印花布之旅”实践团赴南通蓝印花布博物馆整理、拍摄、归类蓝印花布资料</w:t>
      </w:r>
      <w:r>
        <w:rPr>
          <w:rFonts w:hint="eastAsia" w:ascii="宋体" w:hAnsi="宋体"/>
          <w:sz w:val="28"/>
          <w:szCs w:val="28"/>
        </w:rPr>
        <w:t>…………………………………………6</w:t>
      </w:r>
      <w:r>
        <w:rPr>
          <w:rFonts w:ascii="宋体" w:hAnsi="宋体" w:cs="宋体"/>
          <w:bCs/>
          <w:kern w:val="0"/>
          <w:sz w:val="28"/>
          <w:szCs w:val="28"/>
        </w:rPr>
        <w:t xml:space="preserve"> </w:t>
      </w:r>
    </w:p>
    <w:p>
      <w:pPr>
        <w:widowControl/>
        <w:spacing w:line="360" w:lineRule="auto"/>
        <w:rPr>
          <w:rFonts w:ascii="黑体" w:hAnsi="黑体" w:eastAsia="黑体"/>
          <w:sz w:val="28"/>
          <w:szCs w:val="28"/>
        </w:rPr>
      </w:pPr>
      <w:r>
        <w:rPr>
          <w:rFonts w:hint="eastAsia" w:ascii="黑体" w:hAnsi="黑体" w:eastAsia="黑体"/>
          <w:sz w:val="28"/>
          <w:szCs w:val="28"/>
        </w:rPr>
        <w:t>实践简讯</w:t>
      </w:r>
      <w:r>
        <w:rPr>
          <w:rFonts w:hint="eastAsia" w:ascii="宋体" w:hAnsi="宋体"/>
          <w:sz w:val="28"/>
          <w:szCs w:val="28"/>
        </w:rPr>
        <w:t>…………………………………………………………………7</w:t>
      </w:r>
    </w:p>
    <w:p>
      <w:pPr>
        <w:rPr>
          <w:rFonts w:ascii="黑体" w:hAnsi="黑体" w:eastAsia="黑体"/>
          <w:color w:val="FF0000"/>
          <w:sz w:val="44"/>
          <w:szCs w:val="44"/>
          <w:bdr w:val="double" w:color="auto" w:sz="4" w:space="0"/>
        </w:rPr>
      </w:pPr>
      <w:r>
        <w:rPr>
          <w:rFonts w:hint="eastAsia" w:ascii="黑体" w:hAnsi="黑体" w:eastAsia="黑体"/>
          <w:color w:val="FF0000"/>
          <w:sz w:val="44"/>
          <w:szCs w:val="44"/>
          <w:bdr w:val="double" w:color="auto" w:sz="4" w:space="0"/>
        </w:rPr>
        <w:t>热 点 关 注</w:t>
      </w:r>
    </w:p>
    <w:p>
      <w:pPr>
        <w:widowControl/>
        <w:ind w:left="2100" w:hanging="2100" w:hangingChars="700"/>
        <w:jc w:val="center"/>
        <w:rPr>
          <w:rFonts w:ascii="黑体" w:hAnsi="黑体" w:eastAsia="黑体"/>
          <w:bCs/>
          <w:kern w:val="0"/>
          <w:sz w:val="30"/>
          <w:szCs w:val="30"/>
        </w:rPr>
      </w:pPr>
      <w:r>
        <w:rPr>
          <w:rFonts w:hint="eastAsia" w:ascii="黑体" w:hAnsi="黑体" w:eastAsia="黑体"/>
          <w:bCs/>
          <w:kern w:val="0"/>
          <w:sz w:val="30"/>
          <w:szCs w:val="30"/>
        </w:rPr>
        <w:t>[教育科学学院]“学前情境教育促进儿童创造性思维的</w:t>
      </w:r>
    </w:p>
    <w:p>
      <w:pPr>
        <w:widowControl/>
        <w:ind w:left="2100" w:hanging="2100" w:hangingChars="700"/>
        <w:jc w:val="center"/>
        <w:rPr>
          <w:rFonts w:ascii="黑体" w:hAnsi="黑体" w:eastAsia="黑体"/>
          <w:bCs/>
          <w:kern w:val="0"/>
          <w:sz w:val="30"/>
          <w:szCs w:val="30"/>
        </w:rPr>
      </w:pPr>
      <w:r>
        <w:rPr>
          <w:rFonts w:hint="eastAsia" w:ascii="黑体" w:hAnsi="黑体" w:eastAsia="黑体"/>
          <w:bCs/>
          <w:kern w:val="0"/>
          <w:sz w:val="30"/>
          <w:szCs w:val="30"/>
        </w:rPr>
        <w:t>实践调研团”启动仪式成功举办</w:t>
      </w:r>
    </w:p>
    <w:p>
      <w:pPr>
        <w:pStyle w:val="12"/>
        <w:widowControl/>
        <w:autoSpaceDE w:val="0"/>
        <w:spacing w:beforeAutospacing="0" w:afterAutospacing="0" w:line="360" w:lineRule="auto"/>
        <w:ind w:firstLine="560" w:firstLineChars="200"/>
        <w:jc w:val="both"/>
        <w:rPr>
          <w:rFonts w:ascii="宋体" w:hAnsi="宋体" w:cs="宋体"/>
          <w:color w:val="auto"/>
          <w:sz w:val="28"/>
          <w:szCs w:val="28"/>
        </w:rPr>
      </w:pPr>
      <w:r>
        <w:rPr>
          <w:rFonts w:ascii="宋体" w:hAnsi="宋体" w:cs="宋体"/>
          <w:sz w:val="28"/>
          <w:szCs w:val="28"/>
        </w:rPr>
        <w:drawing>
          <wp:anchor distT="0" distB="0" distL="114300" distR="114300" simplePos="0" relativeHeight="503315456" behindDoc="1" locked="0" layoutInCell="1" allowOverlap="1">
            <wp:simplePos x="0" y="0"/>
            <wp:positionH relativeFrom="column">
              <wp:posOffset>646430</wp:posOffset>
            </wp:positionH>
            <wp:positionV relativeFrom="paragraph">
              <wp:posOffset>1973580</wp:posOffset>
            </wp:positionV>
            <wp:extent cx="3886200" cy="2811780"/>
            <wp:effectExtent l="0" t="0" r="0" b="7620"/>
            <wp:wrapTight wrapText="bothSides">
              <wp:wrapPolygon>
                <wp:start x="0" y="0"/>
                <wp:lineTo x="0" y="21512"/>
                <wp:lineTo x="21494" y="21512"/>
                <wp:lineTo x="21494" y="0"/>
                <wp:lineTo x="0" y="0"/>
              </wp:wrapPolygon>
            </wp:wrapTight>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3886200" cy="2811780"/>
                    </a:xfrm>
                    <a:prstGeom prst="rect">
                      <a:avLst/>
                    </a:prstGeom>
                    <a:noFill/>
                    <a:ln w="9525">
                      <a:noFill/>
                    </a:ln>
                  </pic:spPr>
                </pic:pic>
              </a:graphicData>
            </a:graphic>
          </wp:anchor>
        </w:drawing>
      </w:r>
      <w:r>
        <w:rPr>
          <w:rFonts w:hint="eastAsia" w:ascii="宋体" w:hAnsi="宋体" w:cs="宋体"/>
          <w:sz w:val="28"/>
          <w:szCs w:val="28"/>
        </w:rPr>
        <w:t>7月3日上午</w:t>
      </w:r>
      <w:r>
        <w:rPr>
          <w:rFonts w:hint="eastAsia" w:ascii="宋体" w:hAnsi="宋体" w:cs="宋体"/>
          <w:color w:val="auto"/>
          <w:sz w:val="28"/>
          <w:szCs w:val="28"/>
        </w:rPr>
        <w:t>，教育科学学院</w:t>
      </w:r>
      <w:r>
        <w:rPr>
          <w:rFonts w:hint="eastAsia" w:ascii="宋体" w:hAnsi="宋体" w:cs="宋体"/>
          <w:sz w:val="28"/>
          <w:szCs w:val="28"/>
        </w:rPr>
        <w:t>“学前情境教育促进儿童创造性思维的实践调研团”</w:t>
      </w:r>
      <w:r>
        <w:rPr>
          <w:rFonts w:hint="eastAsia" w:ascii="宋体" w:hAnsi="宋体" w:cs="宋体"/>
          <w:color w:val="auto"/>
          <w:sz w:val="28"/>
          <w:szCs w:val="28"/>
        </w:rPr>
        <w:t>在我校主校</w:t>
      </w:r>
      <w:r>
        <w:rPr>
          <w:rFonts w:hint="eastAsia" w:ascii="宋体" w:hAnsi="宋体" w:cs="宋体"/>
          <w:sz w:val="28"/>
          <w:szCs w:val="28"/>
        </w:rPr>
        <w:t>区18号楼1016举行了调研启动仪式。</w:t>
      </w:r>
      <w:r>
        <w:rPr>
          <w:rFonts w:hint="eastAsia" w:ascii="宋体" w:hAnsi="宋体" w:cs="宋体"/>
          <w:color w:val="auto"/>
          <w:sz w:val="28"/>
          <w:szCs w:val="28"/>
        </w:rPr>
        <w:t>教育科学学院党总支书记陈炜、党总支副书记、副院长徐红波，中国创造学会副秘书长王灿明教授、院团委书记魏琳应邀出席此次调研启动仪式。</w:t>
      </w:r>
    </w:p>
    <w:p>
      <w:pPr>
        <w:pStyle w:val="12"/>
        <w:widowControl/>
        <w:autoSpaceDE w:val="0"/>
        <w:spacing w:beforeAutospacing="0" w:afterAutospacing="0" w:line="360" w:lineRule="auto"/>
        <w:ind w:firstLine="560" w:firstLineChars="200"/>
        <w:jc w:val="both"/>
        <w:rPr>
          <w:rFonts w:ascii="宋体" w:hAnsi="宋体" w:cs="宋体"/>
          <w:sz w:val="28"/>
          <w:szCs w:val="28"/>
        </w:rPr>
      </w:pPr>
    </w:p>
    <w:p>
      <w:pPr>
        <w:pStyle w:val="12"/>
        <w:widowControl/>
        <w:autoSpaceDE w:val="0"/>
        <w:spacing w:beforeAutospacing="0" w:afterAutospacing="0" w:line="360" w:lineRule="auto"/>
        <w:ind w:firstLine="560" w:firstLineChars="200"/>
        <w:jc w:val="both"/>
        <w:rPr>
          <w:rFonts w:ascii="宋体" w:hAnsi="宋体" w:cs="宋体"/>
          <w:sz w:val="28"/>
          <w:szCs w:val="28"/>
        </w:rPr>
      </w:pPr>
    </w:p>
    <w:p>
      <w:pPr>
        <w:pStyle w:val="12"/>
        <w:widowControl/>
        <w:autoSpaceDE w:val="0"/>
        <w:spacing w:beforeAutospacing="0" w:afterAutospacing="0" w:line="360" w:lineRule="auto"/>
        <w:ind w:firstLine="560" w:firstLineChars="200"/>
        <w:jc w:val="both"/>
        <w:rPr>
          <w:rFonts w:ascii="宋体" w:hAnsi="宋体" w:cs="宋体"/>
          <w:sz w:val="28"/>
          <w:szCs w:val="28"/>
        </w:rPr>
      </w:pPr>
    </w:p>
    <w:p>
      <w:pPr>
        <w:pStyle w:val="12"/>
        <w:widowControl/>
        <w:autoSpaceDE w:val="0"/>
        <w:spacing w:beforeAutospacing="0" w:afterAutospacing="0" w:line="360" w:lineRule="auto"/>
        <w:ind w:firstLine="560" w:firstLineChars="200"/>
        <w:jc w:val="both"/>
        <w:rPr>
          <w:rFonts w:ascii="宋体" w:hAnsi="宋体" w:cs="宋体"/>
          <w:sz w:val="28"/>
          <w:szCs w:val="28"/>
        </w:rPr>
      </w:pPr>
    </w:p>
    <w:p>
      <w:pPr>
        <w:pStyle w:val="12"/>
        <w:widowControl/>
        <w:autoSpaceDE w:val="0"/>
        <w:spacing w:beforeAutospacing="0" w:afterAutospacing="0" w:line="360" w:lineRule="auto"/>
        <w:ind w:firstLine="560" w:firstLineChars="200"/>
        <w:jc w:val="both"/>
        <w:rPr>
          <w:rFonts w:ascii="宋体" w:hAnsi="宋体" w:cs="宋体"/>
          <w:sz w:val="28"/>
          <w:szCs w:val="28"/>
        </w:rPr>
      </w:pPr>
    </w:p>
    <w:p>
      <w:pPr>
        <w:pStyle w:val="12"/>
        <w:widowControl/>
        <w:autoSpaceDE w:val="0"/>
        <w:spacing w:beforeAutospacing="0" w:afterAutospacing="0" w:line="360" w:lineRule="auto"/>
        <w:ind w:firstLine="560" w:firstLineChars="200"/>
        <w:jc w:val="both"/>
        <w:rPr>
          <w:rFonts w:ascii="宋体" w:hAnsi="宋体" w:cs="宋体"/>
          <w:sz w:val="28"/>
          <w:szCs w:val="28"/>
        </w:rPr>
      </w:pPr>
    </w:p>
    <w:p>
      <w:pPr>
        <w:pStyle w:val="12"/>
        <w:widowControl/>
        <w:autoSpaceDE w:val="0"/>
        <w:spacing w:beforeAutospacing="0" w:afterAutospacing="0" w:line="360" w:lineRule="auto"/>
        <w:ind w:firstLine="560" w:firstLineChars="200"/>
        <w:jc w:val="both"/>
        <w:rPr>
          <w:rFonts w:ascii="宋体" w:hAnsi="宋体" w:cs="宋体"/>
          <w:sz w:val="28"/>
          <w:szCs w:val="28"/>
        </w:rPr>
      </w:pPr>
    </w:p>
    <w:p>
      <w:pPr>
        <w:pStyle w:val="12"/>
        <w:widowControl/>
        <w:autoSpaceDE w:val="0"/>
        <w:spacing w:beforeAutospacing="0" w:afterAutospacing="0" w:line="360" w:lineRule="auto"/>
        <w:ind w:firstLine="560" w:firstLineChars="200"/>
        <w:jc w:val="both"/>
        <w:rPr>
          <w:rFonts w:ascii="宋体" w:hAnsi="宋体" w:cs="宋体"/>
          <w:sz w:val="28"/>
          <w:szCs w:val="28"/>
        </w:rPr>
      </w:pPr>
      <w:r>
        <w:rPr>
          <w:rFonts w:hint="eastAsia" w:ascii="宋体" w:hAnsi="宋体" w:cs="宋体"/>
          <w:sz w:val="28"/>
          <w:szCs w:val="28"/>
        </w:rPr>
        <w:t>活动伊始，魏琳老师就“学前情境教育促进儿童创造性思维”这一调研课题的内容和方法进行了简单介绍和阐述，并鼓励实践队员不畏困难，勇于锻炼自己，积极投身社会实践。随后，团队负责人孙琪就实践中的时间安排和任务分配进行了说明，并且多次强调安全问题。</w:t>
      </w:r>
    </w:p>
    <w:p>
      <w:pPr>
        <w:pStyle w:val="12"/>
        <w:widowControl/>
        <w:autoSpaceDE w:val="0"/>
        <w:spacing w:beforeAutospacing="0" w:afterAutospacing="0" w:line="360" w:lineRule="auto"/>
        <w:ind w:firstLine="560" w:firstLineChars="200"/>
        <w:jc w:val="both"/>
        <w:rPr>
          <w:rFonts w:ascii="宋体" w:hAnsi="宋体" w:cs="宋体"/>
          <w:sz w:val="28"/>
          <w:szCs w:val="28"/>
        </w:rPr>
      </w:pPr>
      <w:r>
        <w:rPr>
          <w:rFonts w:hint="eastAsia" w:ascii="宋体" w:hAnsi="宋体" w:cs="宋体"/>
          <w:sz w:val="28"/>
          <w:szCs w:val="28"/>
        </w:rPr>
        <w:t>此次调研启动仪式标志着“学前情境教育促进儿童创造性思维的实践调研团”实践活动正式开始。队员们将于</w:t>
      </w:r>
      <w:r>
        <w:rPr>
          <w:rFonts w:hint="eastAsia" w:ascii="宋体" w:hAnsi="宋体" w:cs="宋体"/>
          <w:color w:val="auto"/>
          <w:sz w:val="28"/>
          <w:szCs w:val="28"/>
        </w:rPr>
        <w:t>这个假期分赴全省各地</w:t>
      </w:r>
      <w:r>
        <w:rPr>
          <w:rFonts w:hint="eastAsia" w:ascii="宋体" w:hAnsi="宋体" w:cs="宋体"/>
          <w:sz w:val="28"/>
          <w:szCs w:val="28"/>
        </w:rPr>
        <w:t>的12所幼儿园，为当地的幼儿园老师进行学前情境教育宣讲。指导老</w:t>
      </w:r>
      <w:r>
        <w:rPr>
          <w:rFonts w:hint="eastAsia" w:ascii="宋体" w:hAnsi="宋体" w:cs="宋体"/>
          <w:color w:val="auto"/>
          <w:sz w:val="28"/>
          <w:szCs w:val="28"/>
        </w:rPr>
        <w:t>师魏琳也将全程参与实践</w:t>
      </w:r>
      <w:r>
        <w:rPr>
          <w:rFonts w:hint="eastAsia" w:ascii="宋体" w:hAnsi="宋体" w:cs="宋体"/>
          <w:sz w:val="28"/>
          <w:szCs w:val="28"/>
        </w:rPr>
        <w:t>。成员们表示，这将是一个收获颇丰的暑假。</w:t>
      </w:r>
    </w:p>
    <w:p>
      <w:pPr>
        <w:pStyle w:val="12"/>
        <w:widowControl/>
        <w:autoSpaceDE w:val="0"/>
        <w:spacing w:beforeAutospacing="0" w:afterAutospacing="0" w:line="360" w:lineRule="auto"/>
        <w:jc w:val="both"/>
      </w:pPr>
    </w:p>
    <w:p>
      <w:pPr>
        <w:widowControl/>
        <w:ind w:left="2098" w:leftChars="142" w:hanging="1800" w:hangingChars="600"/>
        <w:jc w:val="center"/>
        <w:rPr>
          <w:rFonts w:hint="eastAsia" w:ascii="黑体" w:hAnsi="黑体" w:eastAsia="黑体"/>
          <w:bCs/>
          <w:sz w:val="30"/>
          <w:szCs w:val="30"/>
        </w:rPr>
      </w:pPr>
      <w:r>
        <w:rPr>
          <w:rFonts w:hint="eastAsia" w:ascii="黑体" w:hAnsi="黑体" w:eastAsia="黑体"/>
          <w:bCs/>
          <w:sz w:val="30"/>
          <w:szCs w:val="30"/>
        </w:rPr>
        <w:t>[护理学院]“检‘谣言’倡‘食安’”宣讲活动</w:t>
      </w:r>
    </w:p>
    <w:p>
      <w:pPr>
        <w:widowControl/>
        <w:ind w:left="2098" w:leftChars="142" w:hanging="1800" w:hangingChars="600"/>
        <w:jc w:val="center"/>
        <w:rPr>
          <w:rFonts w:ascii="黑体" w:hAnsi="黑体" w:eastAsia="黑体"/>
          <w:bCs/>
          <w:sz w:val="30"/>
          <w:szCs w:val="30"/>
        </w:rPr>
      </w:pPr>
      <w:r>
        <w:rPr>
          <w:rFonts w:hint="eastAsia" w:ascii="黑体" w:hAnsi="黑体" w:eastAsia="黑体"/>
          <w:bCs/>
          <w:sz w:val="30"/>
          <w:szCs w:val="30"/>
        </w:rPr>
        <w:t>在启秀社区顺利开展</w:t>
      </w:r>
    </w:p>
    <w:p>
      <w:pPr>
        <w:pStyle w:val="12"/>
        <w:widowControl/>
        <w:autoSpaceDE w:val="0"/>
        <w:spacing w:beforeAutospacing="0" w:afterAutospacing="0" w:line="360" w:lineRule="auto"/>
        <w:ind w:firstLine="480"/>
        <w:jc w:val="both"/>
        <w:rPr>
          <w:rFonts w:ascii="宋体" w:hAnsi="宋体" w:cs="宋体"/>
          <w:sz w:val="28"/>
          <w:szCs w:val="28"/>
        </w:rPr>
      </w:pPr>
      <w:r>
        <w:rPr>
          <w:rFonts w:ascii="宋体" w:hAnsi="宋体" w:cs="宋体"/>
          <w:sz w:val="28"/>
          <w:szCs w:val="28"/>
        </w:rPr>
        <w:drawing>
          <wp:anchor distT="0" distB="0" distL="114300" distR="114300" simplePos="0" relativeHeight="1024" behindDoc="0" locked="0" layoutInCell="1" allowOverlap="1">
            <wp:simplePos x="0" y="0"/>
            <wp:positionH relativeFrom="column">
              <wp:posOffset>736600</wp:posOffset>
            </wp:positionH>
            <wp:positionV relativeFrom="paragraph">
              <wp:posOffset>1233805</wp:posOffset>
            </wp:positionV>
            <wp:extent cx="3941445" cy="2954020"/>
            <wp:effectExtent l="0" t="0" r="1905" b="17780"/>
            <wp:wrapTopAndBottom/>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3941445" cy="2954020"/>
                    </a:xfrm>
                    <a:prstGeom prst="rect">
                      <a:avLst/>
                    </a:prstGeom>
                    <a:noFill/>
                    <a:ln w="9525">
                      <a:noFill/>
                    </a:ln>
                  </pic:spPr>
                </pic:pic>
              </a:graphicData>
            </a:graphic>
          </wp:anchor>
        </w:drawing>
      </w:r>
      <w:r>
        <w:rPr>
          <w:rFonts w:hint="eastAsia" w:ascii="宋体" w:hAnsi="宋体" w:cs="宋体"/>
          <w:sz w:val="28"/>
          <w:szCs w:val="28"/>
        </w:rPr>
        <w:t>为增强老年人健康饮食的意识，纠正老年人的饮食错误，7月4日下午，“检‘谣言’倡‘食安’”宣讲小分队前往启秀社区开展以“关注食品安全，关爱健康人生”为主题的宣讲活动。</w:t>
      </w:r>
    </w:p>
    <w:p>
      <w:pPr>
        <w:pStyle w:val="12"/>
        <w:widowControl/>
        <w:autoSpaceDE w:val="0"/>
        <w:spacing w:beforeAutospacing="0" w:afterAutospacing="0" w:line="360" w:lineRule="auto"/>
        <w:ind w:firstLine="560" w:firstLineChars="200"/>
        <w:jc w:val="both"/>
        <w:rPr>
          <w:rFonts w:ascii="宋体" w:hAnsi="宋体" w:cs="宋体"/>
          <w:sz w:val="28"/>
          <w:szCs w:val="28"/>
        </w:rPr>
      </w:pPr>
      <w:r>
        <w:rPr>
          <w:rFonts w:hint="eastAsia" w:ascii="宋体" w:hAnsi="宋体" w:cs="宋体"/>
          <w:sz w:val="28"/>
          <w:szCs w:val="28"/>
        </w:rPr>
        <w:t>活动前，</w:t>
      </w:r>
      <w:r>
        <w:rPr>
          <w:rFonts w:hint="eastAsia" w:ascii="宋体" w:hAnsi="宋体" w:cs="宋体"/>
          <w:color w:val="auto"/>
          <w:sz w:val="28"/>
          <w:szCs w:val="28"/>
        </w:rPr>
        <w:t>小队成员</w:t>
      </w:r>
      <w:r>
        <w:rPr>
          <w:rFonts w:hint="eastAsia" w:ascii="宋体" w:hAnsi="宋体" w:cs="宋体"/>
          <w:sz w:val="28"/>
          <w:szCs w:val="28"/>
        </w:rPr>
        <w:t>在社区工作人员帮助下进行现场布置。随着老人陆续到场，活动拉开了序幕。小队成员丁慧结合PPT，向老人们介绍了老年人常见的疾病及其预防方式，讲解常见的饮食误区，并指导老人合理膳食，规避不良癖好，养成科学饮食的习惯。老人们对宣讲内容很感兴趣，积极与队员们互动，并认真记录宣讲内容。宣讲结束，为更加了解老年人的健康状况，成员们还为社区老人测量血压。老人们积极配合，并向小队成员询问有关治疗措施及注意事项。</w:t>
      </w:r>
    </w:p>
    <w:p>
      <w:pPr>
        <w:pStyle w:val="12"/>
        <w:widowControl/>
        <w:autoSpaceDE w:val="0"/>
        <w:spacing w:beforeAutospacing="0" w:afterAutospacing="0" w:line="360" w:lineRule="auto"/>
        <w:ind w:firstLine="480"/>
        <w:jc w:val="both"/>
        <w:rPr>
          <w:rFonts w:ascii="宋体" w:hAnsi="宋体" w:cs="宋体"/>
          <w:sz w:val="28"/>
          <w:szCs w:val="28"/>
        </w:rPr>
      </w:pPr>
      <w:r>
        <w:rPr>
          <w:rFonts w:hint="eastAsia" w:ascii="宋体" w:hAnsi="宋体" w:cs="宋体"/>
          <w:sz w:val="28"/>
          <w:szCs w:val="28"/>
        </w:rPr>
        <w:t>此次活动使小分队成员进一步认识到老年护理的重要性，加深了成员们对老年护理的理解，为今后的老年护理工作打下基础。</w:t>
      </w:r>
    </w:p>
    <w:p>
      <w:pPr>
        <w:pStyle w:val="12"/>
        <w:widowControl/>
        <w:autoSpaceDE w:val="0"/>
        <w:spacing w:beforeAutospacing="0" w:afterAutospacing="0" w:line="360" w:lineRule="auto"/>
        <w:ind w:firstLine="480"/>
        <w:jc w:val="right"/>
        <w:rPr>
          <w:rFonts w:ascii="宋体" w:hAnsi="宋体" w:cs="宋体"/>
          <w:sz w:val="28"/>
          <w:szCs w:val="28"/>
        </w:rPr>
      </w:pPr>
      <w:r>
        <w:rPr>
          <w:rFonts w:hint="eastAsia" w:ascii="宋体" w:hAnsi="宋体" w:cs="宋体"/>
          <w:sz w:val="28"/>
          <w:szCs w:val="28"/>
        </w:rPr>
        <w:t>（护理学院 郑晓文</w:t>
      </w:r>
      <w:r>
        <w:rPr>
          <w:rFonts w:ascii="宋体" w:hAnsi="宋体" w:cs="宋体"/>
          <w:sz w:val="28"/>
          <w:szCs w:val="28"/>
        </w:rPr>
        <w:drawing>
          <wp:anchor distT="0" distB="0" distL="114300" distR="114300" simplePos="0" relativeHeight="1024" behindDoc="0" locked="0" layoutInCell="1" allowOverlap="1">
            <wp:simplePos x="0" y="0"/>
            <wp:positionH relativeFrom="column">
              <wp:posOffset>628650</wp:posOffset>
            </wp:positionH>
            <wp:positionV relativeFrom="paragraph">
              <wp:posOffset>46990</wp:posOffset>
            </wp:positionV>
            <wp:extent cx="4109720" cy="2304415"/>
            <wp:effectExtent l="0" t="0" r="5080" b="635"/>
            <wp:wrapTopAndBottom/>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7"/>
                    <a:stretch>
                      <a:fillRect/>
                    </a:stretch>
                  </pic:blipFill>
                  <pic:spPr>
                    <a:xfrm>
                      <a:off x="0" y="0"/>
                      <a:ext cx="4109720" cy="2304415"/>
                    </a:xfrm>
                    <a:prstGeom prst="rect">
                      <a:avLst/>
                    </a:prstGeom>
                    <a:noFill/>
                    <a:ln w="9525">
                      <a:noFill/>
                    </a:ln>
                  </pic:spPr>
                </pic:pic>
              </a:graphicData>
            </a:graphic>
          </wp:anchor>
        </w:drawing>
      </w:r>
      <w:r>
        <w:rPr>
          <w:rFonts w:hint="eastAsia" w:ascii="宋体" w:hAnsi="宋体" w:cs="宋体"/>
          <w:sz w:val="28"/>
          <w:szCs w:val="28"/>
        </w:rPr>
        <w:t>/文）</w:t>
      </w:r>
    </w:p>
    <w:p>
      <w:pPr>
        <w:rPr>
          <w:rFonts w:ascii="黑体" w:hAnsi="黑体" w:eastAsia="黑体"/>
          <w:color w:val="FF0000"/>
          <w:sz w:val="44"/>
          <w:szCs w:val="44"/>
          <w:bdr w:val="double" w:color="auto" w:sz="4" w:space="0"/>
        </w:rPr>
      </w:pPr>
    </w:p>
    <w:p>
      <w:pPr>
        <w:rPr>
          <w:rFonts w:ascii="黑体" w:hAnsi="黑体" w:eastAsia="黑体"/>
          <w:bCs/>
          <w:color w:val="FF0000"/>
          <w:kern w:val="0"/>
          <w:sz w:val="44"/>
          <w:szCs w:val="44"/>
          <w:bdr w:val="double" w:color="auto" w:sz="4" w:space="0"/>
        </w:rPr>
      </w:pPr>
      <w:r>
        <w:rPr>
          <w:rFonts w:hint="eastAsia" w:ascii="黑体" w:hAnsi="黑体" w:eastAsia="黑体"/>
          <w:bCs/>
          <w:color w:val="FF0000"/>
          <w:kern w:val="0"/>
          <w:sz w:val="44"/>
          <w:szCs w:val="44"/>
          <w:bdr w:val="double" w:color="auto" w:sz="4" w:space="0"/>
        </w:rPr>
        <w:t>团 队 风 采</w:t>
      </w:r>
    </w:p>
    <w:p>
      <w:pPr>
        <w:ind w:firstLine="300" w:firstLineChars="100"/>
        <w:jc w:val="center"/>
        <w:rPr>
          <w:rFonts w:hint="eastAsia" w:ascii="黑体" w:hAnsi="黑体" w:eastAsia="黑体"/>
          <w:bCs/>
          <w:kern w:val="0"/>
          <w:sz w:val="30"/>
          <w:szCs w:val="30"/>
        </w:rPr>
      </w:pPr>
      <w:r>
        <w:rPr>
          <w:rFonts w:hint="eastAsia" w:ascii="黑体" w:hAnsi="黑体" w:eastAsia="黑体"/>
          <w:bCs/>
          <w:kern w:val="0"/>
          <w:sz w:val="30"/>
          <w:szCs w:val="30"/>
        </w:rPr>
        <w:t>[外国语学院]“书海留香、翰墨千秋”实践团</w:t>
      </w:r>
    </w:p>
    <w:p>
      <w:pPr>
        <w:ind w:firstLine="300" w:firstLineChars="100"/>
        <w:jc w:val="center"/>
        <w:rPr>
          <w:rFonts w:ascii="黑体" w:hAnsi="黑体" w:eastAsia="黑体"/>
          <w:bCs/>
          <w:kern w:val="0"/>
          <w:sz w:val="30"/>
          <w:szCs w:val="30"/>
        </w:rPr>
      </w:pPr>
      <w:r>
        <w:rPr>
          <w:rFonts w:hint="eastAsia" w:ascii="黑体" w:hAnsi="黑体" w:eastAsia="黑体"/>
          <w:bCs/>
          <w:kern w:val="0"/>
          <w:sz w:val="30"/>
          <w:szCs w:val="30"/>
        </w:rPr>
        <w:t>赴南通市图书馆开展活动</w:t>
      </w:r>
    </w:p>
    <w:p>
      <w:pPr>
        <w:ind w:firstLine="560" w:firstLineChars="200"/>
        <w:rPr>
          <w:rFonts w:ascii="宋体" w:hAnsi="宋体" w:cs="宋体"/>
          <w:sz w:val="28"/>
          <w:szCs w:val="28"/>
        </w:rPr>
      </w:pPr>
      <w:r>
        <w:rPr>
          <w:rFonts w:hint="eastAsia" w:ascii="宋体" w:hAnsi="宋体" w:cs="宋体"/>
          <w:sz w:val="28"/>
          <w:szCs w:val="28"/>
        </w:rPr>
        <w:t>7月3日，南通大学外国语学院“书海留香、翰墨千秋”实践小分队赴南通市图书馆</w:t>
      </w:r>
      <w:r>
        <w:rPr>
          <w:rFonts w:hint="eastAsia" w:ascii="宋体" w:hAnsi="宋体" w:cs="宋体"/>
          <w:color w:val="auto"/>
          <w:sz w:val="28"/>
          <w:szCs w:val="28"/>
        </w:rPr>
        <w:t>展开为期</w:t>
      </w:r>
      <w:r>
        <w:rPr>
          <w:rFonts w:hint="eastAsia" w:ascii="宋体" w:hAnsi="宋体" w:cs="宋体"/>
          <w:sz w:val="28"/>
          <w:szCs w:val="28"/>
        </w:rPr>
        <w:t>15天的社会实践活动。</w:t>
      </w:r>
    </w:p>
    <w:p>
      <w:pPr>
        <w:ind w:firstLine="560" w:firstLineChars="200"/>
        <w:rPr>
          <w:rFonts w:ascii="宋体" w:hAnsi="宋体" w:cs="宋体"/>
          <w:sz w:val="28"/>
          <w:szCs w:val="28"/>
        </w:rPr>
      </w:pPr>
      <w:r>
        <w:rPr>
          <w:rFonts w:hint="eastAsia" w:ascii="宋体" w:hAnsi="宋体" w:cs="宋体"/>
          <w:sz w:val="28"/>
          <w:szCs w:val="28"/>
        </w:rPr>
        <w:t>在图书馆工作人员的带领下，</w:t>
      </w:r>
      <w:r>
        <w:rPr>
          <w:rFonts w:hint="eastAsia" w:ascii="宋体" w:hAnsi="宋体" w:cs="宋体"/>
          <w:color w:val="auto"/>
          <w:sz w:val="28"/>
          <w:szCs w:val="28"/>
        </w:rPr>
        <w:t>小队成员</w:t>
      </w:r>
      <w:r>
        <w:rPr>
          <w:rFonts w:hint="eastAsia" w:ascii="宋体" w:hAnsi="宋体" w:cs="宋体"/>
          <w:sz w:val="28"/>
          <w:szCs w:val="28"/>
        </w:rPr>
        <w:t>分别进入图书馆文献借阅部、少儿馆、社会工作部、文献资源部等六个部门，正式开始</w:t>
      </w:r>
      <w:r>
        <w:rPr>
          <w:rFonts w:hint="eastAsia" w:ascii="宋体" w:hAnsi="宋体" w:cs="宋体"/>
          <w:color w:val="auto"/>
          <w:sz w:val="28"/>
          <w:szCs w:val="28"/>
        </w:rPr>
        <w:t>他们的社会实践工作。起初，同学们对图书整理等事务和馆内的</w:t>
      </w:r>
      <w:r>
        <w:rPr>
          <w:rFonts w:hint="eastAsia" w:ascii="宋体" w:hAnsi="宋体" w:cs="宋体"/>
          <w:sz w:val="28"/>
          <w:szCs w:val="28"/>
        </w:rPr>
        <w:t>各种先进设施不熟悉，但在工作人员耐心的讲解下</w:t>
      </w:r>
      <w:r>
        <w:rPr>
          <w:rFonts w:hint="eastAsia" w:ascii="宋体" w:hAnsi="宋体" w:cs="宋体"/>
          <w:color w:val="auto"/>
          <w:sz w:val="28"/>
          <w:szCs w:val="28"/>
        </w:rPr>
        <w:t>，大家</w:t>
      </w:r>
      <w:r>
        <w:rPr>
          <w:rFonts w:hint="eastAsia" w:ascii="宋体" w:hAnsi="宋体" w:cs="宋体"/>
          <w:sz w:val="28"/>
          <w:szCs w:val="28"/>
        </w:rPr>
        <w:t>顺利完成了帮助读者办理借还书手续、为读者介绍场馆布局和藏书结构、装订过期报刊、打扫卫生等工作，获得了不少实践经验。</w:t>
      </w:r>
    </w:p>
    <w:p>
      <w:pPr>
        <w:ind w:firstLine="560" w:firstLineChars="200"/>
        <w:rPr>
          <w:rFonts w:ascii="宋体" w:hAnsi="宋体" w:cs="宋体"/>
          <w:sz w:val="28"/>
          <w:szCs w:val="28"/>
        </w:rPr>
      </w:pPr>
      <w:r>
        <w:rPr>
          <w:rFonts w:hint="eastAsia" w:ascii="宋体" w:hAnsi="宋体" w:cs="宋体"/>
          <w:sz w:val="28"/>
          <w:szCs w:val="28"/>
        </w:rPr>
        <w:t>本次志愿活动旨在引导青年学生了解社会，真正成为社会的一份子，树立学生的劳动观念，培养他们的奉献精神。同时，这也一定程度上减轻了图书馆工作人员的工作负担，服务了广大南通市民。</w:t>
      </w:r>
    </w:p>
    <w:p>
      <w:pPr>
        <w:ind w:firstLine="560" w:firstLineChars="200"/>
        <w:jc w:val="right"/>
        <w:rPr>
          <w:rFonts w:ascii="宋体" w:hAnsi="宋体" w:cs="宋体"/>
          <w:sz w:val="28"/>
          <w:szCs w:val="28"/>
        </w:rPr>
      </w:pPr>
      <w:r>
        <w:rPr>
          <w:rFonts w:hint="eastAsia" w:ascii="宋体" w:hAnsi="宋体" w:cs="宋体"/>
          <w:sz w:val="28"/>
          <w:szCs w:val="28"/>
        </w:rPr>
        <w:t>（茹意/文）</w:t>
      </w:r>
    </w:p>
    <w:p>
      <w:pPr>
        <w:ind w:firstLine="300" w:firstLineChars="100"/>
        <w:jc w:val="center"/>
        <w:rPr>
          <w:rFonts w:ascii="黑体" w:hAnsi="黑体" w:eastAsia="黑体"/>
          <w:sz w:val="30"/>
          <w:szCs w:val="30"/>
        </w:rPr>
      </w:pPr>
    </w:p>
    <w:p>
      <w:pPr>
        <w:ind w:firstLine="300" w:firstLineChars="100"/>
        <w:jc w:val="center"/>
        <w:rPr>
          <w:rFonts w:ascii="黑体" w:hAnsi="黑体" w:eastAsia="黑体"/>
          <w:sz w:val="30"/>
          <w:szCs w:val="30"/>
        </w:rPr>
      </w:pPr>
      <w:r>
        <w:rPr>
          <w:rFonts w:hint="eastAsia" w:ascii="黑体" w:hAnsi="黑体" w:eastAsia="黑体"/>
          <w:sz w:val="30"/>
          <w:szCs w:val="30"/>
        </w:rPr>
        <w:t>【校团委】传承经典，品味书香——志愿者与老人一同阅读</w:t>
      </w:r>
    </w:p>
    <w:p>
      <w:pPr>
        <w:ind w:firstLine="560" w:firstLineChars="200"/>
        <w:rPr>
          <w:rFonts w:ascii="宋体" w:hAnsi="宋体" w:cs="宋体"/>
          <w:sz w:val="28"/>
          <w:szCs w:val="28"/>
        </w:rPr>
      </w:pPr>
      <w:r>
        <w:rPr>
          <w:rFonts w:hint="eastAsia" w:ascii="宋体" w:hAnsi="宋体" w:cs="宋体"/>
          <w:sz w:val="28"/>
          <w:szCs w:val="28"/>
        </w:rPr>
        <w:t>7月3日上午，校团委“传承经典，品味书香”志愿服务团来到吴育兰老人家中，与老人一同阅读。</w:t>
      </w:r>
    </w:p>
    <w:p>
      <w:pPr>
        <w:ind w:firstLine="560" w:firstLineChars="200"/>
        <w:rPr>
          <w:rFonts w:ascii="宋体" w:hAnsi="宋体" w:cs="宋体"/>
          <w:sz w:val="28"/>
          <w:szCs w:val="28"/>
        </w:rPr>
      </w:pPr>
      <w:r>
        <w:rPr>
          <w:rFonts w:hint="eastAsia" w:ascii="宋体" w:hAnsi="宋体" w:cs="宋体"/>
          <w:sz w:val="28"/>
          <w:szCs w:val="28"/>
        </w:rPr>
        <w:t>尽管吴育兰家不易寻找，志愿服务团的同学经过一番波折，最终还是</w:t>
      </w:r>
      <w:r>
        <w:rPr>
          <w:rFonts w:hint="eastAsia"/>
          <w:sz w:val="28"/>
          <w:szCs w:val="28"/>
        </w:rPr>
        <w:t>找到了隐匿于闹市区的任巷。</w:t>
      </w:r>
      <w:r>
        <w:rPr>
          <w:rFonts w:hint="eastAsia" w:ascii="宋体" w:hAnsi="宋体" w:cs="宋体"/>
          <w:sz w:val="28"/>
          <w:szCs w:val="28"/>
        </w:rPr>
        <w:t>据悉，吴育兰老人是红军将士的遗孀，膝下无儿无女，仅有一个外甥。一般情况下，她都独自居住在任巷。</w:t>
      </w:r>
      <w:r>
        <w:rPr>
          <w:rFonts w:hint="eastAsia"/>
          <w:sz w:val="28"/>
          <w:szCs w:val="28"/>
        </w:rPr>
        <w:t>服务团</w:t>
      </w:r>
      <w:r>
        <w:rPr>
          <w:rFonts w:hint="eastAsia" w:ascii="宋体" w:hAnsi="宋体" w:cs="宋体"/>
          <w:sz w:val="28"/>
          <w:szCs w:val="28"/>
        </w:rPr>
        <w:t>来到吴老家中，已经年满88岁的吴育兰老人住的房屋中，只有一张床、一张桌子、一个柜子和一台电视机。服务团的同学向吴育兰介绍了带来的书籍，与老</w:t>
      </w:r>
      <w:r>
        <w:rPr>
          <w:rFonts w:hint="eastAsia" w:ascii="宋体" w:hAnsi="宋体" w:cs="宋体"/>
          <w:color w:val="auto"/>
          <w:sz w:val="28"/>
          <w:szCs w:val="28"/>
        </w:rPr>
        <w:t>人一起阅读</w:t>
      </w:r>
      <w:r>
        <w:rPr>
          <w:rFonts w:hint="eastAsia" w:ascii="宋体" w:hAnsi="宋体" w:cs="宋体"/>
          <w:sz w:val="28"/>
          <w:szCs w:val="28"/>
        </w:rPr>
        <w:t>。当吴育兰老人表示因年龄较大而视力不佳时，志愿服务团的同学立马从所带的书中筛选一些插画多、字体大的书，方便老人阅读，并在临走前将图书赠予吴老。</w:t>
      </w:r>
    </w:p>
    <w:p>
      <w:pPr>
        <w:ind w:firstLine="560" w:firstLineChars="200"/>
        <w:rPr>
          <w:rFonts w:ascii="宋体" w:hAnsi="宋体" w:cs="宋体"/>
          <w:sz w:val="28"/>
          <w:szCs w:val="28"/>
        </w:rPr>
      </w:pPr>
      <w:r>
        <w:rPr>
          <w:rFonts w:hint="eastAsia" w:ascii="宋体" w:hAnsi="宋体" w:cs="宋体"/>
          <w:sz w:val="28"/>
          <w:szCs w:val="28"/>
        </w:rPr>
        <w:t>对于同学们的到来，吴老表示非常欣喜。与此同时，服务团另一部分同学来到和平桥社区，与另一位老人陈志曾一同阅读。</w:t>
      </w:r>
    </w:p>
    <w:p>
      <w:pPr>
        <w:ind w:firstLine="560" w:firstLineChars="200"/>
        <w:jc w:val="right"/>
        <w:rPr>
          <w:rFonts w:ascii="宋体" w:hAnsi="宋体" w:cs="宋体"/>
          <w:sz w:val="28"/>
          <w:szCs w:val="28"/>
        </w:rPr>
      </w:pPr>
      <w:r>
        <w:rPr>
          <w:rFonts w:hint="eastAsia" w:ascii="宋体" w:hAnsi="宋体" w:cs="宋体"/>
          <w:sz w:val="28"/>
          <w:szCs w:val="28"/>
        </w:rPr>
        <w:t>（璞石工作室 王正泰/文）</w:t>
      </w:r>
    </w:p>
    <w:p>
      <w:pPr>
        <w:ind w:left="2696" w:leftChars="284" w:hanging="2100" w:hangingChars="700"/>
        <w:rPr>
          <w:rFonts w:ascii="黑体" w:hAnsi="黑体" w:eastAsia="黑体"/>
          <w:sz w:val="30"/>
          <w:szCs w:val="30"/>
        </w:rPr>
      </w:pPr>
    </w:p>
    <w:p>
      <w:pPr>
        <w:ind w:left="2996" w:leftChars="284" w:hanging="2400" w:hangingChars="800"/>
        <w:rPr>
          <w:rFonts w:hint="eastAsia" w:ascii="黑体" w:hAnsi="黑体" w:eastAsia="黑体"/>
          <w:sz w:val="30"/>
          <w:szCs w:val="30"/>
        </w:rPr>
      </w:pPr>
    </w:p>
    <w:p>
      <w:pPr>
        <w:ind w:left="2996" w:leftChars="284" w:hanging="2400" w:hangingChars="800"/>
        <w:jc w:val="center"/>
        <w:rPr>
          <w:rFonts w:hint="eastAsia" w:ascii="黑体" w:hAnsi="黑体" w:eastAsia="黑体"/>
          <w:color w:val="auto"/>
          <w:sz w:val="30"/>
          <w:szCs w:val="30"/>
        </w:rPr>
      </w:pPr>
    </w:p>
    <w:p>
      <w:pPr>
        <w:ind w:left="2996" w:leftChars="284" w:hanging="2400" w:hangingChars="800"/>
        <w:jc w:val="center"/>
        <w:rPr>
          <w:rFonts w:hint="eastAsia" w:ascii="黑体" w:hAnsi="黑体" w:eastAsia="黑体"/>
          <w:color w:val="auto"/>
          <w:sz w:val="30"/>
          <w:szCs w:val="30"/>
        </w:rPr>
      </w:pPr>
    </w:p>
    <w:p>
      <w:pPr>
        <w:ind w:left="2996" w:leftChars="284" w:hanging="2400" w:hangingChars="800"/>
        <w:jc w:val="center"/>
        <w:rPr>
          <w:rFonts w:hint="eastAsia" w:ascii="黑体" w:hAnsi="黑体" w:eastAsia="黑体"/>
          <w:color w:val="auto"/>
          <w:sz w:val="30"/>
          <w:szCs w:val="30"/>
        </w:rPr>
      </w:pPr>
      <w:r>
        <w:rPr>
          <w:rFonts w:hint="eastAsia" w:ascii="黑体" w:hAnsi="黑体" w:eastAsia="黑体"/>
          <w:color w:val="auto"/>
          <w:sz w:val="30"/>
          <w:szCs w:val="30"/>
        </w:rPr>
        <w:t>【纺织服装学院】“蓝印花布之旅”实践团</w:t>
      </w:r>
    </w:p>
    <w:p>
      <w:pPr>
        <w:ind w:left="2996" w:leftChars="284" w:hanging="2400" w:hangingChars="800"/>
        <w:jc w:val="center"/>
        <w:rPr>
          <w:rFonts w:ascii="黑体" w:hAnsi="黑体" w:eastAsia="黑体"/>
          <w:color w:val="FF0000"/>
          <w:sz w:val="30"/>
          <w:szCs w:val="30"/>
        </w:rPr>
      </w:pPr>
      <w:r>
        <w:rPr>
          <w:rFonts w:hint="eastAsia" w:ascii="黑体" w:hAnsi="黑体" w:eastAsia="黑体"/>
          <w:color w:val="auto"/>
          <w:sz w:val="30"/>
          <w:szCs w:val="30"/>
        </w:rPr>
        <w:t>赴南通蓝印花布博馆整理、拍摄、归类蓝印花布资料</w:t>
      </w:r>
    </w:p>
    <w:p>
      <w:pPr>
        <w:keepNext w:val="0"/>
        <w:keepLines w:val="0"/>
        <w:pageBreakBefore w:val="0"/>
        <w:widowControl/>
        <w:kinsoku/>
        <w:wordWrap/>
        <w:overflowPunct/>
        <w:topLinePunct w:val="0"/>
        <w:autoSpaceDE w:val="0"/>
        <w:autoSpaceDN w:val="0"/>
        <w:bidi w:val="0"/>
        <w:adjustRightInd w:val="0"/>
        <w:snapToGrid/>
        <w:spacing w:line="240" w:lineRule="auto"/>
        <w:ind w:left="0" w:leftChars="0" w:right="0" w:rightChars="0" w:firstLine="560" w:firstLineChars="200"/>
        <w:jc w:val="both"/>
        <w:textAlignment w:val="auto"/>
        <w:outlineLvl w:val="9"/>
        <w:rPr>
          <w:rFonts w:ascii="PingFang SC" w:hAnsi="Helvetica Neue" w:eastAsia="PingFang SC" w:cs="PingFang SC"/>
          <w:color w:val="auto"/>
          <w:kern w:val="0"/>
          <w:sz w:val="28"/>
          <w:szCs w:val="28"/>
        </w:rPr>
      </w:pPr>
      <w:r>
        <w:rPr>
          <w:rFonts w:ascii="PingFang SC" w:hAnsi="Helvetica Neue" w:eastAsia="PingFang SC" w:cs="PingFang SC"/>
          <w:kern w:val="0"/>
          <w:sz w:val="28"/>
          <w:szCs w:val="28"/>
        </w:rPr>
        <w:t>7</w:t>
      </w:r>
      <w:r>
        <w:rPr>
          <w:rFonts w:hint="eastAsia" w:ascii="PingFang SC" w:hAnsi="Helvetica Neue" w:eastAsia="PingFang SC" w:cs="PingFang SC"/>
          <w:kern w:val="0"/>
          <w:sz w:val="28"/>
          <w:szCs w:val="28"/>
        </w:rPr>
        <w:t>月</w:t>
      </w:r>
      <w:r>
        <w:rPr>
          <w:rFonts w:ascii="PingFang SC" w:hAnsi="Helvetica Neue" w:eastAsia="PingFang SC" w:cs="PingFang SC"/>
          <w:kern w:val="0"/>
          <w:sz w:val="28"/>
          <w:szCs w:val="28"/>
        </w:rPr>
        <w:t>3</w:t>
      </w:r>
      <w:r>
        <w:rPr>
          <w:rFonts w:hint="eastAsia" w:ascii="PingFang SC" w:hAnsi="Helvetica Neue" w:eastAsia="PingFang SC" w:cs="PingFang SC"/>
          <w:kern w:val="0"/>
          <w:sz w:val="28"/>
          <w:szCs w:val="28"/>
        </w:rPr>
        <w:t>日，</w:t>
      </w:r>
      <w:r>
        <w:rPr>
          <w:rFonts w:hint="eastAsia" w:ascii="PingFang SC" w:hAnsi="Helvetica Neue" w:eastAsia="PingFang SC" w:cs="PingFang SC"/>
          <w:color w:val="auto"/>
          <w:kern w:val="0"/>
          <w:sz w:val="28"/>
          <w:szCs w:val="28"/>
        </w:rPr>
        <w:t>纺织服装学院“蓝印花布”小分队第一批成员在南通蓝印花布博物馆进行实践。队员们主要的工作为整理、拍摄</w:t>
      </w:r>
      <w:r>
        <w:rPr>
          <w:rFonts w:hint="eastAsia" w:ascii="宋体" w:hAnsi="宋体" w:eastAsia="宋体" w:cs="宋体"/>
          <w:color w:val="auto"/>
          <w:kern w:val="0"/>
          <w:sz w:val="28"/>
          <w:szCs w:val="28"/>
        </w:rPr>
        <w:t>并</w:t>
      </w:r>
      <w:r>
        <w:rPr>
          <w:rFonts w:hint="eastAsia" w:ascii="PingFang SC" w:hAnsi="Helvetica Neue" w:eastAsia="PingFang SC" w:cs="PingFang SC"/>
          <w:color w:val="auto"/>
          <w:kern w:val="0"/>
          <w:sz w:val="28"/>
          <w:szCs w:val="28"/>
        </w:rPr>
        <w:t>归类蓝印花布藏品资料，</w:t>
      </w:r>
      <w:r>
        <w:rPr>
          <w:rFonts w:hint="eastAsia" w:ascii="宋体" w:hAnsi="宋体" w:eastAsia="宋体" w:cs="宋体"/>
          <w:color w:val="auto"/>
          <w:kern w:val="0"/>
          <w:sz w:val="28"/>
          <w:szCs w:val="28"/>
        </w:rPr>
        <w:t>同时</w:t>
      </w:r>
      <w:r>
        <w:rPr>
          <w:rFonts w:hint="eastAsia" w:ascii="PingFang SC" w:hAnsi="Helvetica Neue" w:eastAsia="PingFang SC" w:cs="PingFang SC"/>
          <w:color w:val="auto"/>
          <w:kern w:val="0"/>
          <w:sz w:val="28"/>
          <w:szCs w:val="28"/>
        </w:rPr>
        <w:t>进行简单</w:t>
      </w:r>
      <w:r>
        <w:rPr>
          <w:rFonts w:hint="eastAsia" w:ascii="宋体" w:hAnsi="宋体" w:eastAsia="宋体" w:cs="宋体"/>
          <w:color w:val="auto"/>
          <w:kern w:val="0"/>
          <w:sz w:val="28"/>
          <w:szCs w:val="28"/>
        </w:rPr>
        <w:t>的</w:t>
      </w:r>
      <w:r>
        <w:rPr>
          <w:rFonts w:hint="eastAsia" w:ascii="PingFang SC" w:hAnsi="Helvetica Neue" w:eastAsia="PingFang SC" w:cs="PingFang SC"/>
          <w:color w:val="auto"/>
          <w:kern w:val="0"/>
          <w:sz w:val="28"/>
          <w:szCs w:val="28"/>
        </w:rPr>
        <w:t>刻版学习。</w:t>
      </w:r>
    </w:p>
    <w:p>
      <w:pPr>
        <w:keepNext w:val="0"/>
        <w:keepLines w:val="0"/>
        <w:pageBreakBefore w:val="0"/>
        <w:widowControl/>
        <w:kinsoku/>
        <w:wordWrap/>
        <w:overflowPunct/>
        <w:topLinePunct w:val="0"/>
        <w:autoSpaceDE w:val="0"/>
        <w:autoSpaceDN w:val="0"/>
        <w:bidi w:val="0"/>
        <w:adjustRightInd w:val="0"/>
        <w:snapToGrid/>
        <w:spacing w:line="240" w:lineRule="auto"/>
        <w:ind w:left="0" w:leftChars="0" w:right="0" w:rightChars="0" w:firstLine="560" w:firstLineChars="200"/>
        <w:jc w:val="both"/>
        <w:textAlignment w:val="auto"/>
        <w:outlineLvl w:val="9"/>
        <w:rPr>
          <w:rFonts w:ascii="PingFang SC" w:hAnsi="Helvetica Neue" w:eastAsia="PingFang SC" w:cs="PingFang SC"/>
          <w:kern w:val="0"/>
          <w:sz w:val="28"/>
          <w:szCs w:val="28"/>
        </w:rPr>
      </w:pPr>
      <w:r>
        <w:rPr>
          <w:rFonts w:ascii="PingFang SC" w:hAnsi="Helvetica Neue" w:eastAsia="PingFang SC" w:cs="PingFang SC"/>
          <w:kern w:val="0"/>
          <w:sz w:val="28"/>
          <w:szCs w:val="28"/>
        </w:rPr>
        <w:t>8</w:t>
      </w:r>
      <w:r>
        <w:rPr>
          <w:rFonts w:hint="eastAsia" w:ascii="PingFang SC" w:hAnsi="Helvetica Neue" w:eastAsia="PingFang SC" w:cs="PingFang SC"/>
          <w:kern w:val="0"/>
          <w:sz w:val="28"/>
          <w:szCs w:val="28"/>
        </w:rPr>
        <w:t>名小队成员分为拍照、编号和刻字三个小组。编号组的王丹丹、李小莉和陈蓉负责缝制被面的编号牌，</w:t>
      </w:r>
      <w:r>
        <w:rPr>
          <w:rFonts w:hint="eastAsia" w:ascii="宋体" w:hAnsi="宋体" w:eastAsia="宋体" w:cs="宋体"/>
          <w:kern w:val="0"/>
          <w:sz w:val="28"/>
          <w:szCs w:val="28"/>
        </w:rPr>
        <w:t>并将完成编号工作的</w:t>
      </w:r>
      <w:r>
        <w:rPr>
          <w:rFonts w:hint="eastAsia" w:ascii="PingFang SC" w:hAnsi="Helvetica Neue" w:eastAsia="PingFang SC" w:cs="PingFang SC"/>
          <w:kern w:val="0"/>
          <w:sz w:val="28"/>
          <w:szCs w:val="28"/>
        </w:rPr>
        <w:t>被面每二十张扎成一捆，交由拍照组。拍照组队员把缝制好的被面与</w:t>
      </w:r>
      <w:r>
        <w:rPr>
          <w:rFonts w:hint="eastAsia" w:ascii="宋体" w:hAnsi="宋体" w:eastAsia="宋体" w:cs="宋体"/>
          <w:kern w:val="0"/>
          <w:sz w:val="28"/>
          <w:szCs w:val="28"/>
        </w:rPr>
        <w:t>同样</w:t>
      </w:r>
      <w:r>
        <w:rPr>
          <w:rFonts w:hint="eastAsia" w:ascii="PingFang SC" w:hAnsi="Helvetica Neue" w:eastAsia="PingFang SC" w:cs="PingFang SC"/>
          <w:kern w:val="0"/>
          <w:sz w:val="28"/>
          <w:szCs w:val="28"/>
        </w:rPr>
        <w:t>完成编号的包袱布平铺在毛毡上，进行全景、特殊图案和四分之一图的拍摄。</w:t>
      </w:r>
      <w:r>
        <w:rPr>
          <w:rFonts w:hint="eastAsia" w:ascii="宋体" w:hAnsi="宋体" w:eastAsia="宋体" w:cs="宋体"/>
          <w:kern w:val="0"/>
          <w:sz w:val="28"/>
          <w:szCs w:val="28"/>
        </w:rPr>
        <w:t>在此过程中</w:t>
      </w:r>
      <w:r>
        <w:rPr>
          <w:rFonts w:hint="eastAsia" w:ascii="PingFang SC" w:hAnsi="Helvetica Neue" w:eastAsia="PingFang SC" w:cs="PingFang SC"/>
          <w:kern w:val="0"/>
          <w:sz w:val="28"/>
          <w:szCs w:val="28"/>
        </w:rPr>
        <w:t>，馆长吴元新不时指着被拍摄的作品向队员们讲解：“这块布上有凤凰、牡丹，叫做‘凤戏牡丹’，代表吉祥如意……”</w:t>
      </w:r>
    </w:p>
    <w:p>
      <w:pPr>
        <w:ind w:firstLine="560" w:firstLineChars="200"/>
        <w:rPr>
          <w:rFonts w:ascii="宋体" w:hAnsi="宋体" w:cs="宋体"/>
          <w:sz w:val="28"/>
          <w:szCs w:val="28"/>
        </w:rPr>
      </w:pPr>
      <w:r>
        <w:rPr>
          <w:rFonts w:hint="eastAsia" w:ascii="宋体" w:hAnsi="宋体" w:cs="宋体"/>
          <w:sz w:val="28"/>
          <w:szCs w:val="28"/>
        </w:rPr>
        <w:t xml:space="preserve">  </w:t>
      </w:r>
      <w:r>
        <w:rPr>
          <w:rFonts w:ascii="宋体" w:hAnsi="宋体" w:cs="宋体"/>
          <w:sz w:val="28"/>
          <w:szCs w:val="28"/>
        </w:rPr>
        <w:drawing>
          <wp:inline distT="0" distB="0" distL="114300" distR="114300">
            <wp:extent cx="3968750" cy="2971800"/>
            <wp:effectExtent l="0" t="0" r="1270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3968750" cy="2971800"/>
                    </a:xfrm>
                    <a:prstGeom prst="rect">
                      <a:avLst/>
                    </a:prstGeom>
                    <a:noFill/>
                    <a:ln w="9525">
                      <a:noFill/>
                    </a:ln>
                  </pic:spPr>
                </pic:pic>
              </a:graphicData>
            </a:graphic>
          </wp:inline>
        </w:drawing>
      </w:r>
    </w:p>
    <w:p>
      <w:pPr>
        <w:ind w:firstLine="560" w:firstLineChars="200"/>
        <w:rPr>
          <w:rFonts w:hint="eastAsia" w:ascii="PingFang SC" w:hAnsi="Helvetica Neue" w:eastAsia="PingFang SC" w:cs="PingFang SC"/>
          <w:color w:val="FF0000"/>
          <w:kern w:val="0"/>
          <w:sz w:val="28"/>
          <w:szCs w:val="28"/>
        </w:rPr>
      </w:pPr>
      <w:r>
        <w:rPr>
          <w:rFonts w:hint="eastAsia" w:ascii="PingFang SC" w:hAnsi="Helvetica Neue" w:eastAsia="PingFang SC" w:cs="PingFang SC"/>
          <w:color w:val="auto"/>
          <w:kern w:val="0"/>
          <w:sz w:val="28"/>
          <w:szCs w:val="28"/>
        </w:rPr>
        <w:t>如果认为蓝印花布的印染过程仅仅是图案的选择、印染那就错了，书法刻版的技术是至关重要的。</w:t>
      </w:r>
      <w:r>
        <w:rPr>
          <w:rFonts w:hint="eastAsia" w:ascii="宋体" w:hAnsi="宋体" w:eastAsia="宋体" w:cs="宋体"/>
          <w:color w:val="auto"/>
          <w:kern w:val="0"/>
          <w:sz w:val="28"/>
          <w:szCs w:val="28"/>
        </w:rPr>
        <w:t>刻字组的</w:t>
      </w:r>
      <w:r>
        <w:rPr>
          <w:rFonts w:hint="eastAsia" w:ascii="PingFang SC" w:hAnsi="Helvetica Neue" w:eastAsia="PingFang SC" w:cs="PingFang SC"/>
          <w:color w:val="auto"/>
          <w:kern w:val="0"/>
          <w:sz w:val="28"/>
          <w:szCs w:val="28"/>
        </w:rPr>
        <w:t>队员潘俊美右手握着刻刀对准即将刻的字，左手食指辅助推动刻刀顺着字的纹路，在两层牛皮纸上慢慢用力滑动。</w:t>
      </w:r>
      <w:r>
        <w:rPr>
          <w:rFonts w:hint="eastAsia" w:ascii="宋体" w:hAnsi="宋体" w:eastAsia="宋体" w:cs="宋体"/>
          <w:color w:val="auto"/>
          <w:kern w:val="0"/>
          <w:sz w:val="28"/>
          <w:szCs w:val="28"/>
        </w:rPr>
        <w:t>刻字是个特别考验耐心和技术的活</w:t>
      </w:r>
      <w:bookmarkStart w:id="0" w:name="_GoBack"/>
      <w:bookmarkEnd w:id="0"/>
      <w:r>
        <w:rPr>
          <w:rFonts w:hint="eastAsia" w:ascii="宋体" w:hAnsi="宋体" w:eastAsia="宋体" w:cs="宋体"/>
          <w:color w:val="auto"/>
          <w:kern w:val="0"/>
          <w:sz w:val="28"/>
          <w:szCs w:val="28"/>
        </w:rPr>
        <w:t>儿，</w:t>
      </w:r>
      <w:r>
        <w:rPr>
          <w:rFonts w:hint="eastAsia" w:ascii="PingFang SC" w:hAnsi="Helvetica Neue" w:eastAsia="PingFang SC" w:cs="PingFang SC"/>
          <w:color w:val="auto"/>
          <w:kern w:val="0"/>
          <w:sz w:val="28"/>
          <w:szCs w:val="28"/>
        </w:rPr>
        <w:t>每次只能刻一个字，每个字至少耗费半小时。“最难的不是刻</w:t>
      </w:r>
      <w:r>
        <w:rPr>
          <w:rFonts w:hint="eastAsia" w:ascii="宋体" w:hAnsi="宋体" w:eastAsia="宋体" w:cs="宋体"/>
          <w:color w:val="auto"/>
          <w:kern w:val="0"/>
          <w:sz w:val="28"/>
          <w:szCs w:val="28"/>
        </w:rPr>
        <w:t>好一个</w:t>
      </w:r>
      <w:r>
        <w:rPr>
          <w:rFonts w:hint="eastAsia" w:ascii="PingFang SC" w:hAnsi="Helvetica Neue" w:eastAsia="PingFang SC" w:cs="PingFang SC"/>
          <w:color w:val="auto"/>
          <w:kern w:val="0"/>
          <w:sz w:val="28"/>
          <w:szCs w:val="28"/>
        </w:rPr>
        <w:t>字，而是每张纸上都有两个相同的字，</w:t>
      </w:r>
      <w:r>
        <w:rPr>
          <w:rFonts w:hint="eastAsia" w:ascii="宋体" w:hAnsi="宋体" w:eastAsia="宋体" w:cs="宋体"/>
          <w:color w:val="auto"/>
          <w:kern w:val="0"/>
          <w:sz w:val="28"/>
          <w:szCs w:val="28"/>
        </w:rPr>
        <w:t>这</w:t>
      </w:r>
      <w:r>
        <w:rPr>
          <w:rFonts w:hint="eastAsia" w:ascii="PingFang SC" w:hAnsi="Helvetica Neue" w:eastAsia="PingFang SC" w:cs="PingFang SC"/>
          <w:color w:val="auto"/>
          <w:kern w:val="0"/>
          <w:sz w:val="28"/>
          <w:szCs w:val="28"/>
        </w:rPr>
        <w:t>两个字必须相互对称。”潘俊美说</w:t>
      </w:r>
      <w:r>
        <w:rPr>
          <w:rFonts w:hint="eastAsia" w:ascii="PingFang SC" w:hAnsi="Helvetica Neue" w:eastAsia="PingFang SC" w:cs="PingFang SC"/>
          <w:color w:val="auto"/>
          <w:kern w:val="0"/>
          <w:sz w:val="28"/>
          <w:szCs w:val="28"/>
          <w:lang w:eastAsia="zh-CN"/>
        </w:rPr>
        <w:t>。</w:t>
      </w:r>
    </w:p>
    <w:p>
      <w:pPr>
        <w:ind w:firstLine="560" w:firstLineChars="200"/>
        <w:rPr>
          <w:rFonts w:ascii="宋体" w:hAnsi="宋体" w:cs="宋体"/>
          <w:sz w:val="28"/>
          <w:szCs w:val="28"/>
        </w:rPr>
      </w:pPr>
      <w:r>
        <w:rPr>
          <w:rFonts w:hint="eastAsia" w:ascii="宋体" w:hAnsi="宋体" w:cs="宋体"/>
          <w:sz w:val="28"/>
          <w:szCs w:val="28"/>
        </w:rPr>
        <w:t>小分队进行的编号、刻版、拍照等工作，不仅使队员们深入了解学习传统蓝印花布印染工艺文化，还为蓝印花布申请世界非物质文化遗产工作做了准备。</w:t>
      </w:r>
    </w:p>
    <w:p>
      <w:pPr>
        <w:ind w:firstLine="560" w:firstLineChars="200"/>
        <w:jc w:val="right"/>
        <w:rPr>
          <w:rFonts w:ascii="宋体" w:hAnsi="宋体" w:cs="宋体"/>
          <w:sz w:val="28"/>
          <w:szCs w:val="28"/>
        </w:rPr>
      </w:pPr>
      <w:r>
        <w:rPr>
          <w:rFonts w:hint="eastAsia" w:ascii="宋体" w:hAnsi="宋体" w:cs="宋体"/>
          <w:sz w:val="28"/>
          <w:szCs w:val="28"/>
        </w:rPr>
        <w:t>（璞石工作室 李梅兰/文 李梅兰/摄）</w:t>
      </w:r>
    </w:p>
    <w:p>
      <w:pPr>
        <w:jc w:val="right"/>
      </w:pPr>
    </w:p>
    <w:p/>
    <w:p>
      <w:pPr>
        <w:rPr>
          <w:bdr w:val="double" w:color="auto" w:sz="4" w:space="0"/>
        </w:rPr>
      </w:pPr>
    </w:p>
    <w:p>
      <w:pPr>
        <w:rPr>
          <w:rFonts w:ascii="黑体" w:hAnsi="黑体" w:eastAsia="黑体"/>
          <w:color w:val="FF0000"/>
          <w:sz w:val="44"/>
          <w:szCs w:val="44"/>
          <w:bdr w:val="double" w:color="auto" w:sz="4" w:space="0"/>
        </w:rPr>
      </w:pPr>
      <w:r>
        <w:rPr>
          <w:rFonts w:hint="eastAsia" w:ascii="黑体" w:hAnsi="黑体" w:eastAsia="黑体"/>
          <w:color w:val="FF0000"/>
          <w:sz w:val="44"/>
          <w:szCs w:val="44"/>
          <w:bdr w:val="double" w:color="auto" w:sz="4" w:space="0"/>
        </w:rPr>
        <w:t>实 践 简 讯</w:t>
      </w:r>
    </w:p>
    <w:p>
      <w:pPr>
        <w:ind w:firstLine="560" w:firstLineChars="200"/>
        <w:rPr>
          <w:rFonts w:ascii="宋体" w:hAnsi="宋体" w:cs="宋体"/>
          <w:sz w:val="28"/>
          <w:szCs w:val="28"/>
        </w:rPr>
      </w:pPr>
      <w:r>
        <w:rPr>
          <w:rFonts w:hint="eastAsia" w:ascii="宋体" w:hAnsi="宋体" w:cs="宋体"/>
          <w:sz w:val="28"/>
          <w:szCs w:val="28"/>
        </w:rPr>
        <w:t>为了解南通市人民对海洋污染现状及海洋保护状况的认知程度，7月2日，化学化工学院“碧海蓝天”海洋污染治理调研团开展了问卷调查活动。本次问卷调查涵盖人群范围广，调研团队员们选择通过摊点宣传、流动咨询等方式，在中南世纪城、体育会展中心、环西文化广场人群密集点开展活动。调查过程中，队员们不断与群众交流，以此来了解人们对海洋污染的认知程度，并向民众普及海洋的重要性和保护海洋的必要性。化学化工学院“碧海蓝天”海洋污染治理调研团旨在将海洋污染治理的知识普及到群众中去，以实现实践团的社会价值。</w:t>
      </w:r>
    </w:p>
    <w:p>
      <w:pPr>
        <w:ind w:firstLine="560" w:firstLineChars="200"/>
        <w:jc w:val="right"/>
        <w:rPr>
          <w:rFonts w:ascii="宋体" w:hAnsi="宋体" w:cs="宋体"/>
          <w:sz w:val="28"/>
          <w:szCs w:val="28"/>
        </w:rPr>
      </w:pPr>
      <w:r>
        <w:rPr>
          <w:rFonts w:hint="eastAsia" w:ascii="宋体" w:hAnsi="宋体" w:cs="宋体"/>
          <w:sz w:val="28"/>
          <w:szCs w:val="28"/>
        </w:rPr>
        <w:t>(尹志孝 蔡俐)</w:t>
      </w:r>
    </w:p>
    <w:p>
      <w:pPr>
        <w:ind w:firstLine="560" w:firstLineChars="200"/>
        <w:rPr>
          <w:rFonts w:ascii="宋体" w:hAnsi="宋体" w:cs="宋体"/>
          <w:sz w:val="28"/>
          <w:szCs w:val="28"/>
        </w:rPr>
      </w:pPr>
      <w:r>
        <w:rPr>
          <w:rFonts w:ascii="宋体" w:hAnsi="宋体" w:cs="宋体"/>
          <w:sz w:val="28"/>
          <w:szCs w:val="28"/>
        </w:rPr>
        <w:drawing>
          <wp:anchor distT="0" distB="0" distL="114300" distR="114300" simplePos="0" relativeHeight="1024" behindDoc="0" locked="0" layoutInCell="1" allowOverlap="1">
            <wp:simplePos x="0" y="0"/>
            <wp:positionH relativeFrom="column">
              <wp:posOffset>1017270</wp:posOffset>
            </wp:positionH>
            <wp:positionV relativeFrom="paragraph">
              <wp:posOffset>1268730</wp:posOffset>
            </wp:positionV>
            <wp:extent cx="3388995" cy="2259330"/>
            <wp:effectExtent l="0" t="0" r="1905" b="7620"/>
            <wp:wrapTopAndBottom/>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9"/>
                    <a:stretch>
                      <a:fillRect/>
                    </a:stretch>
                  </pic:blipFill>
                  <pic:spPr>
                    <a:xfrm>
                      <a:off x="0" y="0"/>
                      <a:ext cx="3388995" cy="2259330"/>
                    </a:xfrm>
                    <a:prstGeom prst="rect">
                      <a:avLst/>
                    </a:prstGeom>
                    <a:noFill/>
                    <a:ln w="9525">
                      <a:noFill/>
                    </a:ln>
                  </pic:spPr>
                </pic:pic>
              </a:graphicData>
            </a:graphic>
          </wp:anchor>
        </w:drawing>
      </w:r>
      <w:r>
        <w:rPr>
          <w:rFonts w:hint="eastAsia" w:ascii="宋体" w:hAnsi="宋体" w:cs="宋体"/>
          <w:sz w:val="28"/>
          <w:szCs w:val="28"/>
        </w:rPr>
        <w:t>7月3日上午，南通大学机械工程学院“尽心社区服务，共筑城市文明”实践小分队联合该院红十字会、莫文隋小队前往南通市观音山敬老院慰问老人。</w:t>
      </w:r>
    </w:p>
    <w:p>
      <w:pPr>
        <w:ind w:firstLine="560" w:firstLineChars="200"/>
        <w:rPr>
          <w:rFonts w:ascii="宋体" w:hAnsi="宋体" w:cs="宋体"/>
          <w:sz w:val="28"/>
          <w:szCs w:val="28"/>
        </w:rPr>
      </w:pPr>
      <w:r>
        <w:rPr>
          <w:rFonts w:ascii="宋体" w:hAnsi="宋体" w:cs="宋体"/>
          <w:sz w:val="28"/>
          <w:szCs w:val="28"/>
        </w:rPr>
        <w:drawing>
          <wp:anchor distT="0" distB="0" distL="114300" distR="114300" simplePos="0" relativeHeight="1024" behindDoc="0" locked="0" layoutInCell="1" allowOverlap="1">
            <wp:simplePos x="0" y="0"/>
            <wp:positionH relativeFrom="column">
              <wp:posOffset>1383665</wp:posOffset>
            </wp:positionH>
            <wp:positionV relativeFrom="paragraph">
              <wp:posOffset>5570220</wp:posOffset>
            </wp:positionV>
            <wp:extent cx="2687320" cy="1791335"/>
            <wp:effectExtent l="0" t="0" r="17780" b="18415"/>
            <wp:wrapTopAndBottom/>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
                    <a:stretch>
                      <a:fillRect/>
                    </a:stretch>
                  </pic:blipFill>
                  <pic:spPr>
                    <a:xfrm>
                      <a:off x="0" y="0"/>
                      <a:ext cx="2687320" cy="1791335"/>
                    </a:xfrm>
                    <a:prstGeom prst="rect">
                      <a:avLst/>
                    </a:prstGeom>
                    <a:noFill/>
                    <a:ln w="9525">
                      <a:noFill/>
                    </a:ln>
                  </pic:spPr>
                </pic:pic>
              </a:graphicData>
            </a:graphic>
          </wp:anchor>
        </w:drawing>
      </w:r>
      <w:r>
        <w:rPr>
          <w:rFonts w:hint="eastAsia" w:ascii="宋体" w:hAnsi="宋体" w:cs="宋体"/>
          <w:sz w:val="28"/>
          <w:szCs w:val="28"/>
        </w:rPr>
        <w:t>在敬老院整理食材、器具之后，队员们便开始包饺子。尽管部分队员从来没有包过，但他们还是做出了尝试。小朋友们大多不会包饺子，却也跟着</w:t>
      </w:r>
      <w:r>
        <w:rPr>
          <w:rFonts w:hint="eastAsia" w:ascii="宋体" w:hAnsi="宋体" w:cs="宋体"/>
          <w:color w:val="auto"/>
          <w:sz w:val="28"/>
          <w:szCs w:val="28"/>
        </w:rPr>
        <w:t>大人们学</w:t>
      </w:r>
      <w:r>
        <w:rPr>
          <w:rFonts w:hint="eastAsia" w:ascii="宋体" w:hAnsi="宋体" w:cs="宋体"/>
          <w:sz w:val="28"/>
          <w:szCs w:val="28"/>
        </w:rPr>
        <w:t>得有模有样。与此同时，红十字会的同学们负责为老人量血压。机械设计154的朱圣同学熟练地操作着器材，同时眼睛注视着血压仪的水银柱。测量结束后，他握住老人的手、弓下腰，凑到老人跟前告诉他具体的血压数值并建议道：“夏天要注意避暑，多喝水。”前期工作结束后，到了午饭时间，同学与老人们一同品尝劳动成果。</w:t>
      </w:r>
    </w:p>
    <w:p>
      <w:pPr>
        <w:jc w:val="right"/>
        <w:rPr>
          <w:rFonts w:ascii="宋体" w:hAnsi="宋体" w:cs="宋体"/>
          <w:sz w:val="28"/>
          <w:szCs w:val="28"/>
        </w:rPr>
      </w:pPr>
      <w:r>
        <w:rPr>
          <w:rFonts w:hint="eastAsia" w:ascii="宋体" w:hAnsi="宋体" w:cs="宋体"/>
          <w:sz w:val="28"/>
          <w:szCs w:val="28"/>
        </w:rPr>
        <w:t>(璞石工作室杨卉卉/文 祝文仙/摄）</w:t>
      </w:r>
    </w:p>
    <w:p>
      <w:pPr>
        <w:ind w:firstLine="560" w:firstLineChars="200"/>
        <w:rPr>
          <w:rFonts w:ascii="宋体" w:hAnsi="宋体" w:cs="宋体"/>
          <w:sz w:val="28"/>
          <w:szCs w:val="28"/>
        </w:rPr>
      </w:pPr>
      <w:r>
        <w:rPr>
          <w:rFonts w:hint="eastAsia" w:ascii="宋体" w:hAnsi="宋体" w:cs="宋体"/>
          <w:sz w:val="28"/>
          <w:szCs w:val="28"/>
        </w:rPr>
        <w:t>7月5日上午，南通大学杏林学院QRS爱心医疗团队来到城东街道新桥苑社区为暑期户外工作人员提供消暑服务。暑期气温偏高，考虑到户外工作人员的安全，实践小队特意准备了绿豆汤、防暑药品等。他们来到城东街道新桥苑社区公共服务中心为环卫工人进行消暑服务，并分发防暑宣传手册。分发过程中，志愿者在会议室一侧讲解宣传手册的内容，进一步教授环卫工人防暑的方法。为更好普及防暑知识，杏林学院医学部的志愿者还利用自身所长，为环卫工人讲解他们目前的身体状况，并为他们提出饮食及出行方面的建议。</w:t>
      </w:r>
    </w:p>
    <w:p>
      <w:pPr>
        <w:jc w:val="right"/>
        <w:rPr>
          <w:rFonts w:ascii="宋体" w:hAnsi="宋体" w:cs="宋体"/>
          <w:sz w:val="28"/>
          <w:szCs w:val="28"/>
        </w:rPr>
      </w:pPr>
      <w:r>
        <w:rPr>
          <w:rFonts w:ascii="宋体" w:hAnsi="宋体" w:cs="宋体"/>
          <w:sz w:val="28"/>
          <w:szCs w:val="28"/>
        </w:rPr>
        <w:drawing>
          <wp:anchor distT="0" distB="0" distL="114300" distR="114300" simplePos="0" relativeHeight="1024" behindDoc="0" locked="0" layoutInCell="1" allowOverlap="1">
            <wp:simplePos x="0" y="0"/>
            <wp:positionH relativeFrom="column">
              <wp:posOffset>911225</wp:posOffset>
            </wp:positionH>
            <wp:positionV relativeFrom="paragraph">
              <wp:posOffset>100965</wp:posOffset>
            </wp:positionV>
            <wp:extent cx="3548380" cy="2825750"/>
            <wp:effectExtent l="0" t="0" r="13970" b="12700"/>
            <wp:wrapSquare wrapText="bothSides"/>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1"/>
                    <a:stretch>
                      <a:fillRect/>
                    </a:stretch>
                  </pic:blipFill>
                  <pic:spPr>
                    <a:xfrm>
                      <a:off x="0" y="0"/>
                      <a:ext cx="3548380" cy="2825750"/>
                    </a:xfrm>
                    <a:prstGeom prst="rect">
                      <a:avLst/>
                    </a:prstGeom>
                    <a:noFill/>
                    <a:ln w="9525">
                      <a:noFill/>
                    </a:ln>
                  </pic:spPr>
                </pic:pic>
              </a:graphicData>
            </a:graphic>
          </wp:anchor>
        </w:drawing>
      </w:r>
    </w:p>
    <w:p>
      <w:pPr>
        <w:jc w:val="right"/>
        <w:rPr>
          <w:rFonts w:ascii="宋体" w:hAnsi="宋体" w:cs="宋体"/>
          <w:sz w:val="28"/>
          <w:szCs w:val="28"/>
        </w:rPr>
      </w:pPr>
    </w:p>
    <w:p>
      <w:pPr>
        <w:jc w:val="right"/>
        <w:rPr>
          <w:rFonts w:ascii="宋体" w:hAnsi="宋体" w:cs="宋体"/>
          <w:sz w:val="28"/>
          <w:szCs w:val="28"/>
        </w:rPr>
      </w:pPr>
    </w:p>
    <w:p>
      <w:pPr>
        <w:jc w:val="right"/>
        <w:rPr>
          <w:rFonts w:ascii="宋体" w:hAnsi="宋体" w:cs="宋体"/>
          <w:sz w:val="28"/>
          <w:szCs w:val="28"/>
        </w:rPr>
      </w:pPr>
    </w:p>
    <w:p>
      <w:pPr>
        <w:jc w:val="right"/>
        <w:rPr>
          <w:rFonts w:ascii="宋体" w:hAnsi="宋体" w:cs="宋体"/>
          <w:sz w:val="28"/>
          <w:szCs w:val="28"/>
        </w:rPr>
      </w:pPr>
    </w:p>
    <w:p>
      <w:pPr>
        <w:jc w:val="right"/>
        <w:rPr>
          <w:rFonts w:ascii="宋体" w:hAnsi="宋体" w:cs="宋体"/>
          <w:sz w:val="28"/>
          <w:szCs w:val="28"/>
        </w:rPr>
      </w:pPr>
    </w:p>
    <w:p>
      <w:pPr>
        <w:jc w:val="right"/>
        <w:rPr>
          <w:rFonts w:ascii="宋体" w:hAnsi="宋体" w:cs="宋体"/>
          <w:sz w:val="28"/>
          <w:szCs w:val="28"/>
        </w:rPr>
      </w:pPr>
    </w:p>
    <w:p>
      <w:pPr>
        <w:jc w:val="right"/>
        <w:rPr>
          <w:rFonts w:ascii="宋体" w:hAnsi="宋体" w:cs="宋体"/>
          <w:sz w:val="28"/>
          <w:szCs w:val="28"/>
        </w:rPr>
      </w:pPr>
    </w:p>
    <w:p>
      <w:pPr>
        <w:jc w:val="right"/>
        <w:rPr>
          <w:rFonts w:ascii="宋体" w:hAnsi="宋体" w:cs="宋体"/>
          <w:sz w:val="28"/>
          <w:szCs w:val="28"/>
        </w:rPr>
      </w:pPr>
      <w:r>
        <w:rPr>
          <w:rFonts w:hint="eastAsia" w:ascii="宋体" w:hAnsi="宋体" w:cs="宋体"/>
          <w:sz w:val="28"/>
          <w:szCs w:val="28"/>
        </w:rPr>
        <w:t>（璞石工作室 孙卿/文 张婧/摄）</w:t>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DengXian">
    <w:altName w:val="宋体"/>
    <w:panose1 w:val="00000000000000000000"/>
    <w:charset w:val="86"/>
    <w:family w:val="auto"/>
    <w:pitch w:val="default"/>
    <w:sig w:usb0="00000000" w:usb1="00000000" w:usb2="00000016" w:usb3="00000000" w:csb0="0004000F" w:csb1="00000000"/>
  </w:font>
  <w:font w:name="PingFang SC">
    <w:altName w:val="宋体"/>
    <w:panose1 w:val="00000000000000000000"/>
    <w:charset w:val="86"/>
    <w:family w:val="auto"/>
    <w:pitch w:val="default"/>
    <w:sig w:usb0="00000000" w:usb1="00000000" w:usb2="00000016" w:usb3="00000000" w:csb0="00140001" w:csb1="00000000"/>
  </w:font>
  <w:font w:name="Helvetica Neue">
    <w:altName w:val="Corbel"/>
    <w:panose1 w:val="00000000000000000000"/>
    <w:charset w:val="00"/>
    <w:family w:val="auto"/>
    <w:pitch w:val="default"/>
    <w:sig w:usb0="00000000" w:usb1="00000000" w:usb2="00000010" w:usb3="00000000" w:csb0="00000001" w:csb1="00000000"/>
  </w:font>
  <w:font w:name="DengXian Light">
    <w:altName w:val="宋体"/>
    <w:panose1 w:val="00000000000000000000"/>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orbel">
    <w:panose1 w:val="020B0503020204020204"/>
    <w:charset w:val="00"/>
    <w:family w:val="auto"/>
    <w:pitch w:val="default"/>
    <w:sig w:usb0="A00002EF" w:usb1="4000A44B" w:usb2="00000000" w:usb3="00000000" w:csb0="2000019F" w:csb1="00000000"/>
  </w:font>
  <w:font w:name="PingFang S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NotTrackMoves/>
  <w:documentProtection w:enforcement="0"/>
  <w:defaultTabStop w:val="420"/>
  <w:drawingGridHorizontalSpacing w:val="0"/>
  <w:drawingGridVerticalSpacing w:val="156"/>
  <w:noPunctuationKerning w:val="1"/>
  <w:characterSpacingControl w:val="compressPunctuation"/>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C60"/>
    <w:rsid w:val="00011C95"/>
    <w:rsid w:val="0007421A"/>
    <w:rsid w:val="000F390E"/>
    <w:rsid w:val="00155417"/>
    <w:rsid w:val="0028340C"/>
    <w:rsid w:val="002D0314"/>
    <w:rsid w:val="00541B47"/>
    <w:rsid w:val="008E444B"/>
    <w:rsid w:val="00931B54"/>
    <w:rsid w:val="00A32CDA"/>
    <w:rsid w:val="00BA7042"/>
    <w:rsid w:val="00BB0BD6"/>
    <w:rsid w:val="00D80E62"/>
    <w:rsid w:val="00DB7C60"/>
    <w:rsid w:val="00FE6AE6"/>
    <w:rsid w:val="03791ECB"/>
    <w:rsid w:val="0C1A2C09"/>
    <w:rsid w:val="0CE23609"/>
    <w:rsid w:val="0D973818"/>
    <w:rsid w:val="119F0D1D"/>
    <w:rsid w:val="130954A9"/>
    <w:rsid w:val="154B6182"/>
    <w:rsid w:val="155918B8"/>
    <w:rsid w:val="18A4319E"/>
    <w:rsid w:val="1B1A0FD5"/>
    <w:rsid w:val="1C2E7BB7"/>
    <w:rsid w:val="1C4C42F3"/>
    <w:rsid w:val="1F990AE1"/>
    <w:rsid w:val="23690114"/>
    <w:rsid w:val="241F514A"/>
    <w:rsid w:val="24D90B0E"/>
    <w:rsid w:val="251824C5"/>
    <w:rsid w:val="26024D07"/>
    <w:rsid w:val="276F6E7D"/>
    <w:rsid w:val="27F03B9C"/>
    <w:rsid w:val="281B1D4C"/>
    <w:rsid w:val="2CA36E89"/>
    <w:rsid w:val="2E5A3E0E"/>
    <w:rsid w:val="30D4562D"/>
    <w:rsid w:val="31A8358C"/>
    <w:rsid w:val="33E2010A"/>
    <w:rsid w:val="34154902"/>
    <w:rsid w:val="35D17F7A"/>
    <w:rsid w:val="37604CF2"/>
    <w:rsid w:val="389A7969"/>
    <w:rsid w:val="3A617F4A"/>
    <w:rsid w:val="3CCA2CB6"/>
    <w:rsid w:val="3D850CBF"/>
    <w:rsid w:val="3E81548F"/>
    <w:rsid w:val="3EAD5EAA"/>
    <w:rsid w:val="3F8821DA"/>
    <w:rsid w:val="3FE40C3E"/>
    <w:rsid w:val="4176387D"/>
    <w:rsid w:val="41E63FCF"/>
    <w:rsid w:val="429E69E4"/>
    <w:rsid w:val="433C7ED1"/>
    <w:rsid w:val="4B2C79ED"/>
    <w:rsid w:val="4C466BFF"/>
    <w:rsid w:val="508D1EF0"/>
    <w:rsid w:val="525F5A38"/>
    <w:rsid w:val="543A37CF"/>
    <w:rsid w:val="54E54E98"/>
    <w:rsid w:val="553F7FAE"/>
    <w:rsid w:val="562B18EA"/>
    <w:rsid w:val="571251F7"/>
    <w:rsid w:val="57A12FAD"/>
    <w:rsid w:val="58695151"/>
    <w:rsid w:val="5896215F"/>
    <w:rsid w:val="5BC746C2"/>
    <w:rsid w:val="5C380D55"/>
    <w:rsid w:val="5FC3257F"/>
    <w:rsid w:val="61290C13"/>
    <w:rsid w:val="62467B5F"/>
    <w:rsid w:val="636A6136"/>
    <w:rsid w:val="63A356E9"/>
    <w:rsid w:val="63C77001"/>
    <w:rsid w:val="6411638A"/>
    <w:rsid w:val="658051C1"/>
    <w:rsid w:val="65D82690"/>
    <w:rsid w:val="66227D43"/>
    <w:rsid w:val="66FC3811"/>
    <w:rsid w:val="67612F2F"/>
    <w:rsid w:val="676C4617"/>
    <w:rsid w:val="69163951"/>
    <w:rsid w:val="6B0D3E02"/>
    <w:rsid w:val="6C3E3DA8"/>
    <w:rsid w:val="6E8725C1"/>
    <w:rsid w:val="6F4D6BBF"/>
    <w:rsid w:val="720D7852"/>
    <w:rsid w:val="72A95FE9"/>
    <w:rsid w:val="72F653A3"/>
    <w:rsid w:val="76354991"/>
    <w:rsid w:val="78DF336D"/>
    <w:rsid w:val="794078C9"/>
    <w:rsid w:val="795E5BA4"/>
    <w:rsid w:val="79EF4ABB"/>
    <w:rsid w:val="7AE8755C"/>
    <w:rsid w:val="7CB109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2pt" color="#446188"/>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7">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2">
    <w:name w:val="annotation subject"/>
    <w:basedOn w:val="3"/>
    <w:next w:val="3"/>
    <w:link w:val="14"/>
    <w:unhideWhenUsed/>
    <w:qFormat/>
    <w:uiPriority w:val="99"/>
    <w:rPr>
      <w:b/>
      <w:bCs/>
    </w:rPr>
  </w:style>
  <w:style w:type="paragraph" w:styleId="3">
    <w:name w:val="annotation text"/>
    <w:basedOn w:val="1"/>
    <w:link w:val="13"/>
    <w:unhideWhenUsed/>
    <w:qFormat/>
    <w:uiPriority w:val="99"/>
    <w:pPr>
      <w:jc w:val="left"/>
    </w:pPr>
  </w:style>
  <w:style w:type="paragraph" w:styleId="4">
    <w:name w:val="Balloon Text"/>
    <w:basedOn w:val="1"/>
    <w:link w:val="15"/>
    <w:unhideWhenUsed/>
    <w:qFormat/>
    <w:uiPriority w:val="99"/>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8">
    <w:name w:val="FollowedHyperlink"/>
    <w:qFormat/>
    <w:uiPriority w:val="0"/>
    <w:rPr>
      <w:u w:val="none"/>
    </w:rPr>
  </w:style>
  <w:style w:type="character" w:styleId="9">
    <w:name w:val="Hyperlink"/>
    <w:qFormat/>
    <w:uiPriority w:val="0"/>
    <w:rPr>
      <w:u w:val="none"/>
    </w:rPr>
  </w:style>
  <w:style w:type="character" w:styleId="10">
    <w:name w:val="annotation reference"/>
    <w:unhideWhenUsed/>
    <w:qFormat/>
    <w:uiPriority w:val="99"/>
    <w:rPr>
      <w:sz w:val="21"/>
      <w:szCs w:val="21"/>
    </w:rPr>
  </w:style>
  <w:style w:type="paragraph" w:customStyle="1" w:styleId="12">
    <w:name w:val="普通(网站)1"/>
    <w:basedOn w:val="1"/>
    <w:qFormat/>
    <w:uiPriority w:val="0"/>
    <w:pPr>
      <w:spacing w:beforeAutospacing="1" w:afterAutospacing="1"/>
      <w:jc w:val="left"/>
    </w:pPr>
    <w:rPr>
      <w:rFonts w:cs="Times New Roman"/>
      <w:kern w:val="0"/>
      <w:sz w:val="24"/>
    </w:rPr>
  </w:style>
  <w:style w:type="character" w:customStyle="1" w:styleId="13">
    <w:name w:val="批注文字 Char"/>
    <w:link w:val="3"/>
    <w:semiHidden/>
    <w:qFormat/>
    <w:uiPriority w:val="99"/>
    <w:rPr>
      <w:rFonts w:ascii="Calibri" w:hAnsi="Calibri" w:cs="黑体"/>
      <w:kern w:val="2"/>
      <w:sz w:val="21"/>
      <w:szCs w:val="24"/>
    </w:rPr>
  </w:style>
  <w:style w:type="character" w:customStyle="1" w:styleId="14">
    <w:name w:val="批注主题 Char"/>
    <w:link w:val="2"/>
    <w:semiHidden/>
    <w:qFormat/>
    <w:uiPriority w:val="99"/>
    <w:rPr>
      <w:rFonts w:ascii="Calibri" w:hAnsi="Calibri" w:cs="黑体"/>
      <w:b/>
      <w:bCs/>
      <w:kern w:val="2"/>
      <w:sz w:val="21"/>
      <w:szCs w:val="24"/>
    </w:rPr>
  </w:style>
  <w:style w:type="character" w:customStyle="1" w:styleId="15">
    <w:name w:val="批注框文本 Char"/>
    <w:link w:val="4"/>
    <w:semiHidden/>
    <w:qFormat/>
    <w:uiPriority w:val="99"/>
    <w:rPr>
      <w:rFonts w:ascii="Calibri" w:hAnsi="Calibri" w:cs="黑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496</Words>
  <Characters>2830</Characters>
  <Lines>23</Lines>
  <Paragraphs>6</Paragraphs>
  <ScaleCrop>false</ScaleCrop>
  <LinksUpToDate>false</LinksUpToDate>
  <CharactersWithSpaces>3320</CharactersWithSpaces>
  <Application>WPS Office_10.1.0.6638_F1E327BC-269C-435d-A152-05C5408002CA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2013-07-26T02:55:00Z</dcterms:created>
  <dc:creator>Administrator</dc:creator>
  <cp:lastModifiedBy>Administrator</cp:lastModifiedBy>
  <dcterms:modified xsi:type="dcterms:W3CDTF">2017-07-12T06:49:25Z</dcterms:modified>
  <dc:title>先知大人</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2052-10.1.0.6638</vt:lpwstr>
  </property>
</Properties>
</file>