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ind w:right="176"/>
        <w:jc w:val="center"/>
        <w:rPr>
          <w:rFonts w:hint="default" w:ascii="Times New Roman" w:hAnsi="Times New Roman" w:eastAsia="宋体" w:cs="Times New Roman"/>
          <w:sz w:val="36"/>
          <w:lang w:val="en-US" w:eastAsia="zh-CN"/>
        </w:rPr>
      </w:pPr>
      <w:bookmarkStart w:id="0" w:name="_GoBack"/>
      <w:r>
        <w:rPr>
          <w:rFonts w:ascii="Times New Roman" w:hAnsi="Times New Roman" w:eastAsia="宋体" w:cs="Times New Roman"/>
          <w:spacing w:val="-18"/>
          <w:sz w:val="36"/>
        </w:rPr>
        <w:t>关于</w:t>
      </w:r>
      <w:r>
        <w:rPr>
          <w:rFonts w:ascii="Times New Roman" w:hAnsi="Times New Roman" w:eastAsia="Times New Roman" w:cs="Times New Roman"/>
          <w:sz w:val="36"/>
        </w:rPr>
        <w:t>202</w:t>
      </w:r>
      <w:r>
        <w:rPr>
          <w:rFonts w:hint="eastAsia" w:ascii="Times New Roman" w:hAnsi="Times New Roman" w:eastAsia="宋体" w:cs="Times New Roman"/>
          <w:sz w:val="36"/>
          <w:lang w:val="en-US" w:eastAsia="zh-CN"/>
        </w:rPr>
        <w:t>4</w:t>
      </w:r>
      <w:r>
        <w:rPr>
          <w:rFonts w:ascii="Times New Roman" w:hAnsi="Times New Roman" w:eastAsia="宋体" w:cs="Times New Roman"/>
          <w:spacing w:val="-2"/>
          <w:sz w:val="36"/>
        </w:rPr>
        <w:t>年度南通大学学生社团整改</w:t>
      </w:r>
      <w:r>
        <w:rPr>
          <w:rFonts w:ascii="Times New Roman" w:hAnsi="Times New Roman" w:eastAsia="宋体" w:cs="Times New Roman"/>
          <w:sz w:val="36"/>
        </w:rPr>
        <w:t>结果的</w:t>
      </w:r>
      <w:r>
        <w:rPr>
          <w:rFonts w:hint="eastAsia" w:ascii="Times New Roman" w:hAnsi="Times New Roman" w:eastAsia="宋体" w:cs="Times New Roman"/>
          <w:sz w:val="36"/>
          <w:lang w:val="en-US" w:eastAsia="zh-CN"/>
        </w:rPr>
        <w:t>公示</w:t>
      </w:r>
      <w:bookmarkEnd w:id="0"/>
    </w:p>
    <w:p>
      <w:pPr>
        <w:pStyle w:val="3"/>
        <w:spacing w:before="11"/>
        <w:rPr>
          <w:rFonts w:ascii="Times New Roman" w:hAnsi="Times New Roman" w:cs="Times New Roman"/>
          <w:sz w:val="50"/>
        </w:rPr>
      </w:pPr>
    </w:p>
    <w:p>
      <w:pPr>
        <w:pStyle w:val="3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各有关单位：</w:t>
      </w:r>
    </w:p>
    <w:p>
      <w:pPr>
        <w:pStyle w:val="3"/>
        <w:spacing w:before="214" w:line="364" w:lineRule="auto"/>
        <w:ind w:right="113" w:firstLine="6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>根据通大委〔202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〕37</w:t>
      </w:r>
      <w:r>
        <w:rPr>
          <w:rFonts w:ascii="Times New Roman" w:hAnsi="Times New Roman" w:cs="Times New Roman"/>
          <w:spacing w:val="-6"/>
        </w:rPr>
        <w:t>号《关于印发&lt;南通大学学生社团建设管理实施细则&gt;的通知》文件精神，经学生社团建设管理评议委</w:t>
      </w:r>
      <w:r>
        <w:rPr>
          <w:rFonts w:ascii="Times New Roman" w:hAnsi="Times New Roman" w:cs="Times New Roman"/>
          <w:spacing w:val="-30"/>
        </w:rPr>
        <w:t>员会</w:t>
      </w:r>
      <w:r>
        <w:rPr>
          <w:rFonts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4"/>
        </w:rPr>
        <w:t>年第</w:t>
      </w:r>
      <w:r>
        <w:rPr>
          <w:rFonts w:hint="eastAsia" w:ascii="Times New Roman" w:hAnsi="Times New Roman" w:cs="Times New Roman"/>
          <w:spacing w:val="-4"/>
          <w:lang w:eastAsia="zh-CN"/>
        </w:rPr>
        <w:t>二</w:t>
      </w:r>
      <w:r>
        <w:rPr>
          <w:rFonts w:ascii="Times New Roman" w:hAnsi="Times New Roman" w:cs="Times New Roman"/>
          <w:spacing w:val="-4"/>
        </w:rPr>
        <w:t>次会议研究，</w:t>
      </w:r>
      <w:r>
        <w:rPr>
          <w:rFonts w:hint="eastAsia" w:ascii="Times New Roman" w:hAnsi="Times New Roman" w:cs="Times New Roman"/>
          <w:spacing w:val="-4"/>
          <w:lang w:val="en-US" w:eastAsia="zh-CN"/>
        </w:rPr>
        <w:t>拟</w:t>
      </w:r>
      <w:r>
        <w:rPr>
          <w:rFonts w:ascii="Times New Roman" w:hAnsi="Times New Roman" w:cs="Times New Roman"/>
          <w:spacing w:val="-4"/>
        </w:rPr>
        <w:t>通过</w:t>
      </w:r>
      <w:r>
        <w:rPr>
          <w:rFonts w:hint="eastAsia" w:ascii="Times New Roman" w:hAnsi="Times New Roman" w:cs="Times New Roman"/>
          <w:spacing w:val="-4"/>
        </w:rPr>
        <w:t>博武俱乐部</w:t>
      </w:r>
      <w:r>
        <w:rPr>
          <w:rFonts w:ascii="Times New Roman" w:hAnsi="Times New Roman" w:cs="Times New Roman"/>
        </w:rPr>
        <w:t>的整改，有效期至202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年12月；并同意</w:t>
      </w:r>
      <w:r>
        <w:rPr>
          <w:rFonts w:hint="eastAsia" w:ascii="Times New Roman" w:hAnsi="Times New Roman" w:cs="Times New Roman"/>
        </w:rPr>
        <w:t>凛音会</w:t>
      </w:r>
      <w:r>
        <w:rPr>
          <w:rFonts w:ascii="Times New Roman" w:hAnsi="Times New Roman" w:cs="Times New Roman"/>
        </w:rPr>
        <w:t>等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个社团的注销申请。现将学生社团整改结果</w:t>
      </w:r>
      <w:r>
        <w:rPr>
          <w:rFonts w:hint="eastAsia" w:ascii="Times New Roman" w:hAnsi="Times New Roman" w:cs="Times New Roman"/>
          <w:lang w:val="en-US" w:eastAsia="zh-CN"/>
        </w:rPr>
        <w:t>公示</w:t>
      </w:r>
      <w:r>
        <w:rPr>
          <w:rFonts w:ascii="Times New Roman" w:hAnsi="Times New Roman" w:cs="Times New Roman"/>
        </w:rPr>
        <w:t>如下：</w:t>
      </w:r>
    </w:p>
    <w:p>
      <w:pPr>
        <w:spacing w:line="364" w:lineRule="auto"/>
        <w:jc w:val="both"/>
        <w:rPr>
          <w:rFonts w:ascii="Times New Roman" w:hAnsi="Times New Roman" w:cs="Times New Roman"/>
        </w:rPr>
        <w:sectPr>
          <w:footerReference r:id="rId3" w:type="default"/>
          <w:type w:val="continuous"/>
          <w:pgSz w:w="11910" w:h="16840"/>
          <w:pgMar w:top="2098" w:right="1474" w:bottom="1985" w:left="1588" w:header="720" w:footer="720" w:gutter="0"/>
          <w:cols w:space="720" w:num="1"/>
          <w:titlePg/>
        </w:sectPr>
      </w:pPr>
    </w:p>
    <w:tbl>
      <w:tblPr>
        <w:tblStyle w:val="7"/>
        <w:tblW w:w="137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51"/>
        <w:gridCol w:w="2551"/>
        <w:gridCol w:w="8141"/>
        <w:gridCol w:w="1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70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"/>
              <w:ind w:right="78" w:firstLine="560" w:firstLineChars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通过整改的社团名单：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4" w:type="dxa"/>
            <w:tcBorders>
              <w:top w:val="single" w:color="auto" w:sz="4" w:space="0"/>
            </w:tcBorders>
            <w:vAlign w:val="center"/>
          </w:tcPr>
          <w:p>
            <w:pPr>
              <w:spacing w:line="242" w:lineRule="auto"/>
              <w:ind w:right="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242" w:lineRule="auto"/>
              <w:ind w:right="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社团编号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社团名称</w:t>
            </w:r>
          </w:p>
        </w:tc>
        <w:tc>
          <w:tcPr>
            <w:tcW w:w="8141" w:type="dxa"/>
            <w:tcBorders>
              <w:top w:val="single" w:color="auto" w:sz="4" w:space="0"/>
            </w:tcBorders>
            <w:vAlign w:val="center"/>
          </w:tcPr>
          <w:p>
            <w:pPr>
              <w:spacing w:before="1"/>
              <w:ind w:left="101"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整改情况</w:t>
            </w:r>
          </w:p>
        </w:tc>
        <w:tc>
          <w:tcPr>
            <w:tcW w:w="1357" w:type="dxa"/>
            <w:tcBorders>
              <w:top w:val="single" w:color="auto" w:sz="4" w:space="0"/>
            </w:tcBorders>
            <w:vAlign w:val="center"/>
          </w:tcPr>
          <w:p>
            <w:pPr>
              <w:spacing w:before="1"/>
              <w:ind w:left="92" w:righ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整改结果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T004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博武俱乐部</w:t>
            </w:r>
          </w:p>
        </w:tc>
        <w:tc>
          <w:tcPr>
            <w:tcW w:w="814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完善了团支部建设，社团成员均已加入临时团支部，确立了临时团支部书记，建立了团支部小组；积极开展活动，每月保持两次以上活动；加大宣传力度，开展了社团线上宣讲会。</w:t>
            </w:r>
          </w:p>
        </w:tc>
        <w:tc>
          <w:tcPr>
            <w:tcW w:w="1357" w:type="dxa"/>
            <w:vAlign w:val="center"/>
          </w:tcPr>
          <w:p>
            <w:pPr>
              <w:spacing w:before="1"/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通过</w:t>
            </w:r>
          </w:p>
        </w:tc>
      </w:tr>
    </w:tbl>
    <w:p>
      <w:pPr>
        <w:spacing w:before="1"/>
        <w:rPr>
          <w:rFonts w:ascii="Times New Roman" w:hAnsi="Times New Roman" w:cs="Times New Roman"/>
          <w:sz w:val="18"/>
        </w:rPr>
        <w:sectPr>
          <w:pgSz w:w="16840" w:h="11910" w:orient="landscape"/>
          <w:pgMar w:top="1100" w:right="520" w:bottom="280" w:left="520" w:header="720" w:footer="720" w:gutter="0"/>
          <w:cols w:space="720" w:num="1"/>
        </w:sectPr>
      </w:pPr>
    </w:p>
    <w:tbl>
      <w:tblPr>
        <w:tblStyle w:val="7"/>
        <w:tblW w:w="906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0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注销社团名单：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2" w:lineRule="auto"/>
              <w:ind w:right="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社团编号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社团名称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W003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凛音会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X010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翻译协会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T012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跑步协会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W012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礼韵形象管理社</w:t>
            </w:r>
          </w:p>
        </w:tc>
      </w:tr>
    </w:tbl>
    <w:p>
      <w:pPr>
        <w:pStyle w:val="3"/>
        <w:jc w:val="center"/>
        <w:rPr>
          <w:rFonts w:ascii="Times New Roman" w:hAnsi="Times New Roman" w:cs="Times New Roman"/>
          <w:sz w:val="20"/>
        </w:rPr>
      </w:pPr>
    </w:p>
    <w:p>
      <w:pPr>
        <w:pStyle w:val="3"/>
        <w:rPr>
          <w:rFonts w:ascii="Times New Roman" w:hAnsi="Times New Roman" w:cs="Times New Roman"/>
          <w:sz w:val="34"/>
        </w:rPr>
      </w:pPr>
    </w:p>
    <w:p>
      <w:pPr>
        <w:pStyle w:val="3"/>
        <w:spacing w:before="64"/>
        <w:ind w:firstLine="640" w:firstLineChars="200"/>
      </w:pPr>
      <w:r>
        <w:rPr>
          <w:rFonts w:hint="eastAsia"/>
          <w:lang w:val="en-US" w:eastAsia="zh-CN"/>
        </w:rPr>
        <w:t>公示日期为2024年4月11日-15日</w:t>
      </w:r>
      <w:r>
        <w:t>。</w:t>
      </w:r>
    </w:p>
    <w:p>
      <w:pPr>
        <w:pStyle w:val="3"/>
        <w:spacing w:before="64"/>
        <w:ind w:firstLine="640" w:firstLineChars="200"/>
        <w:rPr>
          <w:rFonts w:hint="default" w:eastAsia="仿宋"/>
          <w:lang w:val="en-US" w:eastAsia="zh-CN"/>
        </w:rPr>
      </w:pPr>
    </w:p>
    <w:p>
      <w:pPr>
        <w:pStyle w:val="3"/>
        <w:ind w:firstLine="680" w:firstLineChars="200"/>
        <w:rPr>
          <w:sz w:val="34"/>
        </w:rPr>
      </w:pPr>
      <w:r>
        <w:rPr>
          <w:rFonts w:hint="eastAsia"/>
          <w:sz w:val="34"/>
        </w:rPr>
        <w:t>如有异议，请向校团委反映，联系电话：85012190。</w:t>
      </w:r>
    </w:p>
    <w:p>
      <w:pPr>
        <w:pStyle w:val="3"/>
        <w:tabs>
          <w:tab w:val="left" w:pos="567"/>
        </w:tabs>
        <w:spacing w:before="1"/>
        <w:rPr>
          <w:rFonts w:ascii="Times New Roman" w:hAnsi="Times New Roman" w:cs="Times New Roman"/>
          <w:sz w:val="46"/>
        </w:rPr>
      </w:pPr>
    </w:p>
    <w:p>
      <w:pPr>
        <w:pStyle w:val="3"/>
        <w:tabs>
          <w:tab w:val="left" w:pos="567"/>
        </w:tabs>
        <w:spacing w:before="1"/>
        <w:rPr>
          <w:rFonts w:ascii="Times New Roman" w:hAnsi="Times New Roman" w:cs="Times New Roman"/>
          <w:sz w:val="46"/>
        </w:rPr>
      </w:pPr>
    </w:p>
    <w:p>
      <w:pPr>
        <w:pStyle w:val="3"/>
        <w:wordWrap w:val="0"/>
        <w:ind w:right="133"/>
        <w:jc w:val="right"/>
        <w:rPr>
          <w:rFonts w:cs="Times New Roman"/>
        </w:rPr>
      </w:pPr>
      <w:r>
        <w:rPr>
          <w:rFonts w:cs="Times New Roman"/>
        </w:rPr>
        <w:t>学生工作部      研究生工作部      团 委</w:t>
      </w:r>
    </w:p>
    <w:p>
      <w:pPr>
        <w:pStyle w:val="3"/>
        <w:wordWrap w:val="0"/>
        <w:spacing w:before="214"/>
        <w:ind w:right="292"/>
        <w:jc w:val="right"/>
        <w:rPr>
          <w:rFonts w:cs="Times New Roman"/>
        </w:rPr>
      </w:pPr>
      <w:r>
        <w:rPr>
          <w:rFonts w:hint="eastAsia" w:cs="Times New Roman"/>
          <w:lang w:val="en-US" w:eastAsia="zh-CN"/>
        </w:rPr>
        <w:t xml:space="preserve">  </w:t>
      </w:r>
      <w:r>
        <w:rPr>
          <w:rFonts w:cs="Times New Roman"/>
        </w:rPr>
        <w:t>202</w:t>
      </w:r>
      <w:r>
        <w:rPr>
          <w:rFonts w:hint="eastAsia" w:cs="Times New Roman"/>
        </w:rPr>
        <w:t>4</w:t>
      </w:r>
      <w:r>
        <w:rPr>
          <w:rFonts w:cs="Times New Roman"/>
        </w:rPr>
        <w:t>年</w:t>
      </w:r>
      <w:r>
        <w:rPr>
          <w:rFonts w:hint="eastAsia" w:cs="Times New Roman"/>
          <w:lang w:val="en-US"/>
        </w:rPr>
        <w:t>4</w:t>
      </w:r>
      <w:r>
        <w:rPr>
          <w:rFonts w:cs="Times New Roman"/>
        </w:rPr>
        <w:t>月</w:t>
      </w:r>
      <w:r>
        <w:rPr>
          <w:rFonts w:hint="eastAsia" w:cs="Times New Roman"/>
          <w:lang w:val="en-US" w:eastAsia="zh-CN"/>
        </w:rPr>
        <w:t>11</w:t>
      </w:r>
      <w:r>
        <w:rPr>
          <w:rFonts w:cs="Times New Roman"/>
        </w:rPr>
        <w:t xml:space="preserve">日           </w:t>
      </w: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pStyle w:val="3"/>
        <w:spacing w:before="214"/>
        <w:ind w:right="292"/>
        <w:jc w:val="center"/>
        <w:rPr>
          <w:rFonts w:cs="Times New Roman"/>
        </w:rPr>
      </w:pPr>
    </w:p>
    <w:p>
      <w:pPr>
        <w:autoSpaceDE/>
        <w:autoSpaceDN/>
        <w:ind w:right="220" w:rightChars="100"/>
        <w:jc w:val="both"/>
        <w:rPr>
          <w:kern w:val="2"/>
          <w:sz w:val="28"/>
          <w:szCs w:val="28"/>
          <w:lang w:val="en-US" w:bidi="ar-SA"/>
        </w:rPr>
      </w:pPr>
      <w:r>
        <w:rPr>
          <w:rFonts w:ascii="Calibri" w:hAnsi="Calibri" w:eastAsia="宋体" w:cs="Times New Roman"/>
          <w:kern w:val="2"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226695</wp:posOffset>
                </wp:positionV>
                <wp:extent cx="5615940" cy="19050"/>
                <wp:effectExtent l="0" t="4445" r="381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9050"/>
                        </a:xfrm>
                        <a:prstGeom prst="line">
                          <a:avLst/>
                        </a:prstGeom>
                        <a:noFill/>
                        <a:ln w="889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pt;margin-top:17.85pt;height:1.5pt;width:442.2pt;z-index:251659264;mso-width-relative:page;mso-height-relative:page;" filled="f" stroked="t" coordsize="21600,21600" o:gfxdata="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QMOd2AAAAAgBAAAPAAAAAAAAAAEAIAAAACIAAABkcnMvZG93&#10;bnJldi54bWxQSwECFAAUAAAACACHTuJAR32MAgACAADgAwAADgAAAAAAAAABACAAAAAnAQAAZHJz&#10;L2Uyb0RvYy54bWxQSwUGAAAAAAYABgBZAQAAmQUAAAAA&#10;">
                <v:fill on="f" focussize="0,0"/>
                <v:stroke weight="0.07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214"/>
        <w:ind w:right="292"/>
        <w:jc w:val="center"/>
        <w:rPr>
          <w:rFonts w:cs="Times New Roman"/>
        </w:rPr>
      </w:pPr>
      <w:r>
        <w:rPr>
          <w:rFonts w:ascii="Calibri" w:hAnsi="Calibri" w:eastAsia="宋体" w:cs="Times New Roman"/>
          <w:kern w:val="2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448310</wp:posOffset>
                </wp:positionV>
                <wp:extent cx="5615940" cy="19050"/>
                <wp:effectExtent l="0" t="6350" r="3810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3pt;margin-top:35.3pt;height:1.5pt;width:442.2pt;z-index:251659264;mso-width-relative:page;mso-height-relative:page;" filled="f" stroked="t" coordsize="21600,21600" o:gfxdata="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jn0H1AAAAAcBAAAPAAAAAAAAAAEAIAAAACIAAABkcnMvZG93bnJl&#10;di54bWxQSwECFAAUAAAACACHTuJAWJc44AECAADiAwAADgAAAAAAAAABACAAAAAjAQAAZHJzL2Uy&#10;b0RvYy54bWxQSwUGAAAAAAYABgBZAQAAlgU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kern w:val="2"/>
          <w:sz w:val="28"/>
          <w:szCs w:val="28"/>
          <w:lang w:val="en-US" w:bidi="ar-SA"/>
        </w:rPr>
        <w:t>中共南通大学委员会学生工作部         2024年4月9日印发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lang w:val="en-US" w:bidi="ar-SA"/>
        </w:rPr>
        <w:t xml:space="preserve">      </w:t>
      </w:r>
    </w:p>
    <w:sectPr>
      <w:pgSz w:w="11910" w:h="16840"/>
      <w:pgMar w:top="2098" w:right="1474" w:bottom="1985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6736737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DdiZTRkZjk2MzE5ZDI4Njc4OGMxMmI2YWI5ZTgifQ=="/>
  </w:docVars>
  <w:rsids>
    <w:rsidRoot w:val="00691C22"/>
    <w:rsid w:val="000D5582"/>
    <w:rsid w:val="0010289A"/>
    <w:rsid w:val="00137352"/>
    <w:rsid w:val="001936D2"/>
    <w:rsid w:val="001C3C03"/>
    <w:rsid w:val="00221D56"/>
    <w:rsid w:val="00235C1C"/>
    <w:rsid w:val="003C32E1"/>
    <w:rsid w:val="004279BD"/>
    <w:rsid w:val="00483F3E"/>
    <w:rsid w:val="005238D9"/>
    <w:rsid w:val="00526253"/>
    <w:rsid w:val="0058572B"/>
    <w:rsid w:val="00617233"/>
    <w:rsid w:val="00644431"/>
    <w:rsid w:val="00691C22"/>
    <w:rsid w:val="006A5A9A"/>
    <w:rsid w:val="008216C9"/>
    <w:rsid w:val="00895FED"/>
    <w:rsid w:val="00963AF9"/>
    <w:rsid w:val="009969FC"/>
    <w:rsid w:val="00B94033"/>
    <w:rsid w:val="00B94809"/>
    <w:rsid w:val="00C57CEB"/>
    <w:rsid w:val="00D319FA"/>
    <w:rsid w:val="00DB6BB9"/>
    <w:rsid w:val="00DE53A8"/>
    <w:rsid w:val="00E36BC7"/>
    <w:rsid w:val="00E50033"/>
    <w:rsid w:val="00E7654B"/>
    <w:rsid w:val="00E856F2"/>
    <w:rsid w:val="00F120A8"/>
    <w:rsid w:val="00F67257"/>
    <w:rsid w:val="00F76F3F"/>
    <w:rsid w:val="063D55BA"/>
    <w:rsid w:val="0AA0627C"/>
    <w:rsid w:val="0C7D0506"/>
    <w:rsid w:val="2C2E5828"/>
    <w:rsid w:val="318F4806"/>
    <w:rsid w:val="360F6717"/>
    <w:rsid w:val="52F22325"/>
    <w:rsid w:val="5804127C"/>
    <w:rsid w:val="588A1FB1"/>
    <w:rsid w:val="64972051"/>
    <w:rsid w:val="6F2803A9"/>
    <w:rsid w:val="729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1"/>
      <w:ind w:left="109"/>
      <w:outlineLvl w:val="0"/>
    </w:pPr>
    <w:rPr>
      <w:rFonts w:ascii="宋体" w:hAnsi="宋体" w:eastAsia="宋体" w:cs="宋体"/>
      <w:b/>
      <w:bCs/>
      <w:sz w:val="52"/>
      <w:szCs w:val="5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autoRedefine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日期 字符"/>
    <w:basedOn w:val="8"/>
    <w:link w:val="4"/>
    <w:autoRedefine/>
    <w:qFormat/>
    <w:uiPriority w:val="0"/>
    <w:rPr>
      <w:rFonts w:ascii="仿宋" w:hAnsi="仿宋" w:eastAsia="仿宋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82</Words>
  <Characters>472</Characters>
  <Lines>3</Lines>
  <Paragraphs>1</Paragraphs>
  <TotalTime>6</TotalTime>
  <ScaleCrop>false</ScaleCrop>
  <LinksUpToDate>false</LinksUpToDate>
  <CharactersWithSpaces>553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2022-06-23T03:25:00Z</dcterms:created>
  <dc:creator>Administrator</dc:creator>
  <cp:lastModifiedBy>像风一样自由的小肥羊</cp:lastModifiedBy>
  <dcterms:modified xsi:type="dcterms:W3CDTF">2024-04-11T02:49:05Z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2022-06-23T00:00:00Z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F6AD1D1EC6C448C3A450A0AF1F033FE1_12</vt:lpwstr>
  </property>
</Properties>
</file>